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7C248" w14:textId="77777777" w:rsidR="00AD4EC3" w:rsidRPr="00AD4EC3" w:rsidRDefault="00AD4EC3" w:rsidP="00AD4EC3">
      <w:pPr>
        <w:spacing w:before="360" w:after="180" w:line="240" w:lineRule="auto"/>
        <w:outlineLvl w:val="0"/>
        <w:rPr>
          <w:rFonts w:ascii="Times New Roman" w:eastAsia="Times New Roman" w:hAnsi="Times New Roman" w:cs="Times New Roman"/>
          <w:b/>
          <w:bCs/>
          <w:kern w:val="36"/>
          <w:sz w:val="30"/>
          <w:szCs w:val="30"/>
          <w:lang w:eastAsia="tr-TR"/>
          <w14:ligatures w14:val="none"/>
        </w:rPr>
      </w:pPr>
      <w:r w:rsidRPr="00AD4EC3">
        <w:rPr>
          <w:rFonts w:ascii="Times New Roman" w:eastAsia="Times New Roman" w:hAnsi="Times New Roman" w:cs="Times New Roman"/>
          <w:b/>
          <w:bCs/>
          <w:kern w:val="36"/>
          <w:sz w:val="30"/>
          <w:szCs w:val="30"/>
          <w:lang w:eastAsia="tr-TR"/>
          <w14:ligatures w14:val="none"/>
        </w:rPr>
        <w:t>TURİZM AMAÇLI KISA SÜRELİ KONAKLAMA İŞLETMESİ İÇ YÖNETMELİĞİ VE GENEL HİZMET KOŞULLARI</w:t>
      </w:r>
    </w:p>
    <w:p w14:paraId="5874FA67" w14:textId="58CC2429"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İŞLETMECİ:</w:t>
      </w:r>
      <w:r w:rsidRPr="00AD4EC3">
        <w:rPr>
          <w:rFonts w:ascii="Times New Roman" w:eastAsia="Times New Roman" w:hAnsi="Times New Roman" w:cs="Times New Roman"/>
          <w:kern w:val="0"/>
          <w:sz w:val="24"/>
          <w:szCs w:val="24"/>
          <w:lang w:eastAsia="tr-TR"/>
          <w14:ligatures w14:val="none"/>
        </w:rPr>
        <w:t xml:space="preserve"> [Ad </w:t>
      </w:r>
      <w:proofErr w:type="spellStart"/>
      <w:r w:rsidRPr="00AD4EC3">
        <w:rPr>
          <w:rFonts w:ascii="Times New Roman" w:eastAsia="Times New Roman" w:hAnsi="Times New Roman" w:cs="Times New Roman"/>
          <w:kern w:val="0"/>
          <w:sz w:val="24"/>
          <w:szCs w:val="24"/>
          <w:lang w:eastAsia="tr-TR"/>
          <w14:ligatures w14:val="none"/>
        </w:rPr>
        <w:t>Soyad</w:t>
      </w:r>
      <w:proofErr w:type="spellEnd"/>
      <w:r w:rsidRPr="00AD4EC3">
        <w:rPr>
          <w:rFonts w:ascii="Times New Roman" w:eastAsia="Times New Roman" w:hAnsi="Times New Roman" w:cs="Times New Roman"/>
          <w:kern w:val="0"/>
          <w:sz w:val="24"/>
          <w:szCs w:val="24"/>
          <w:lang w:eastAsia="tr-TR"/>
          <w14:ligatures w14:val="none"/>
        </w:rPr>
        <w:t xml:space="preserve"> / Ticaret Unvanı]</w:t>
      </w:r>
      <w:r w:rsidRPr="00AD4EC3">
        <w:rPr>
          <w:rFonts w:ascii="Times New Roman" w:eastAsia="Times New Roman" w:hAnsi="Times New Roman" w:cs="Times New Roman"/>
          <w:kern w:val="0"/>
          <w:sz w:val="24"/>
          <w:szCs w:val="24"/>
          <w:lang w:eastAsia="tr-TR"/>
          <w14:ligatures w14:val="none"/>
        </w:rPr>
        <w:br/>
      </w:r>
      <w:r w:rsidRPr="00AD4EC3">
        <w:rPr>
          <w:rFonts w:ascii="Times New Roman" w:eastAsia="Times New Roman" w:hAnsi="Times New Roman" w:cs="Times New Roman"/>
          <w:b/>
          <w:bCs/>
          <w:kern w:val="0"/>
          <w:sz w:val="24"/>
          <w:szCs w:val="24"/>
          <w:lang w:eastAsia="tr-TR"/>
          <w14:ligatures w14:val="none"/>
        </w:rPr>
        <w:t>TESİS / KONAKLAMA BİRİMİ:</w:t>
      </w:r>
      <w:r w:rsidRPr="00AD4EC3">
        <w:rPr>
          <w:rFonts w:ascii="Times New Roman" w:eastAsia="Times New Roman" w:hAnsi="Times New Roman" w:cs="Times New Roman"/>
          <w:kern w:val="0"/>
          <w:sz w:val="24"/>
          <w:szCs w:val="24"/>
          <w:lang w:eastAsia="tr-TR"/>
          <w14:ligatures w14:val="none"/>
        </w:rPr>
        <w:t> [Tesis Adı / İzin Belgesi No / Adres Bilgisi]</w:t>
      </w:r>
      <w:r w:rsidRPr="00AD4EC3">
        <w:rPr>
          <w:rFonts w:ascii="Times New Roman" w:eastAsia="Times New Roman" w:hAnsi="Times New Roman" w:cs="Times New Roman"/>
          <w:kern w:val="0"/>
          <w:sz w:val="24"/>
          <w:szCs w:val="24"/>
          <w:lang w:eastAsia="tr-TR"/>
          <w14:ligatures w14:val="none"/>
        </w:rPr>
        <w:br/>
      </w:r>
      <w:r w:rsidRPr="00AD4EC3">
        <w:rPr>
          <w:rFonts w:ascii="Times New Roman" w:eastAsia="Times New Roman" w:hAnsi="Times New Roman" w:cs="Times New Roman"/>
          <w:b/>
          <w:bCs/>
          <w:kern w:val="0"/>
          <w:sz w:val="24"/>
          <w:szCs w:val="24"/>
          <w:lang w:eastAsia="tr-TR"/>
          <w14:ligatures w14:val="none"/>
        </w:rPr>
        <w:t>YÜRÜRLÜKTARİHİ:</w:t>
      </w:r>
      <w:r w:rsidRPr="00AD4EC3">
        <w:rPr>
          <w:rFonts w:ascii="Times New Roman" w:eastAsia="Times New Roman" w:hAnsi="Times New Roman" w:cs="Times New Roman"/>
          <w:kern w:val="0"/>
          <w:sz w:val="24"/>
          <w:szCs w:val="24"/>
          <w:lang w:eastAsia="tr-TR"/>
          <w14:ligatures w14:val="none"/>
        </w:rPr>
        <w:t> [Gün/Ay/Yıl]</w:t>
      </w:r>
      <w:r w:rsidRPr="00AD4EC3">
        <w:rPr>
          <w:rFonts w:ascii="Times New Roman" w:eastAsia="Times New Roman" w:hAnsi="Times New Roman" w:cs="Times New Roman"/>
          <w:kern w:val="0"/>
          <w:sz w:val="24"/>
          <w:szCs w:val="24"/>
          <w:lang w:eastAsia="tr-TR"/>
          <w14:ligatures w14:val="none"/>
        </w:rPr>
        <w:br/>
      </w:r>
      <w:r w:rsidRPr="00AD4EC3">
        <w:rPr>
          <w:rFonts w:ascii="Times New Roman" w:eastAsia="Times New Roman" w:hAnsi="Times New Roman" w:cs="Times New Roman"/>
          <w:b/>
          <w:bCs/>
          <w:kern w:val="0"/>
          <w:sz w:val="24"/>
          <w:szCs w:val="24"/>
          <w:lang w:eastAsia="tr-TR"/>
          <w14:ligatures w14:val="none"/>
        </w:rPr>
        <w:t>UYGULAMA ALANI:</w:t>
      </w:r>
      <w:r w:rsidRPr="00AD4EC3">
        <w:rPr>
          <w:rFonts w:ascii="Times New Roman" w:eastAsia="Times New Roman" w:hAnsi="Times New Roman" w:cs="Times New Roman"/>
          <w:kern w:val="0"/>
          <w:sz w:val="24"/>
          <w:szCs w:val="24"/>
          <w:lang w:eastAsia="tr-TR"/>
          <w14:ligatures w14:val="none"/>
        </w:rPr>
        <w:t xml:space="preserve"> Tesis bünyesinde </w:t>
      </w:r>
      <w:proofErr w:type="spellStart"/>
      <w:r w:rsidRPr="00AD4EC3">
        <w:rPr>
          <w:rFonts w:ascii="Times New Roman" w:eastAsia="Times New Roman" w:hAnsi="Times New Roman" w:cs="Times New Roman"/>
          <w:kern w:val="0"/>
          <w:sz w:val="24"/>
          <w:szCs w:val="24"/>
          <w:lang w:eastAsia="tr-TR"/>
          <w14:ligatures w14:val="none"/>
        </w:rPr>
        <w:t>Airbnb</w:t>
      </w:r>
      <w:proofErr w:type="spellEnd"/>
      <w:r w:rsidRPr="00AD4EC3">
        <w:rPr>
          <w:rFonts w:ascii="Times New Roman" w:eastAsia="Times New Roman" w:hAnsi="Times New Roman" w:cs="Times New Roman"/>
          <w:kern w:val="0"/>
          <w:sz w:val="24"/>
          <w:szCs w:val="24"/>
          <w:lang w:eastAsia="tr-TR"/>
          <w14:ligatures w14:val="none"/>
        </w:rPr>
        <w:t xml:space="preserve"> ve muadili dijital rezervasyon platformları üzerinden akdedilen tüm kısa süreli turizm amaçlı konaklama ilişkileri ve fiili kullanım süreçleri.</w:t>
      </w:r>
    </w:p>
    <w:p w14:paraId="1AB72EBE"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1C93B0CE">
          <v:rect id="_x0000_i1025" style="width:0;height:0" o:hralign="center" o:hrstd="t" o:hr="t" fillcolor="#a0a0a0" stroked="f"/>
        </w:pict>
      </w:r>
    </w:p>
    <w:p w14:paraId="0088E307"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1: AMAÇ, KAPSAM VE HUKUKİ DAYANAK</w:t>
      </w:r>
    </w:p>
    <w:p w14:paraId="1E7A3945"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1.1.</w:t>
      </w:r>
      <w:r w:rsidRPr="00AD4EC3">
        <w:rPr>
          <w:rFonts w:ascii="Times New Roman" w:eastAsia="Times New Roman" w:hAnsi="Times New Roman" w:cs="Times New Roman"/>
          <w:kern w:val="0"/>
          <w:sz w:val="24"/>
          <w:szCs w:val="24"/>
          <w:lang w:eastAsia="tr-TR"/>
          <w14:ligatures w14:val="none"/>
        </w:rPr>
        <w:t> İşbu İç Yönetmelik, 7464 sayılı Konutların Turizm Amaçlı Kiralanmasına ve Bazı Kanunlarda Değişiklik Yapılmasına Dair Kanun, Konutların Turizm Amaçlı Kiralanması Faaliyetlerinin Düzenlenmesine İlişkin Yönetmelik, 1774 sayılı Kimlik Bildirme Kanunu, 634 sayılı Kat Mülkiyeti Kanunu ve 6098 sayılı Türk Borçlar Kanunu çerçevesinde tesis içi düzeni, can ve mal güvenliğini, komşuluk hukukunu ve konaklama standartlarını belirlemek amacıyla tanzim edilmiştir.</w:t>
      </w:r>
    </w:p>
    <w:p w14:paraId="51F3C89C"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1.2.</w:t>
      </w:r>
      <w:r w:rsidRPr="00AD4EC3">
        <w:rPr>
          <w:rFonts w:ascii="Times New Roman" w:eastAsia="Times New Roman" w:hAnsi="Times New Roman" w:cs="Times New Roman"/>
          <w:kern w:val="0"/>
          <w:sz w:val="24"/>
          <w:szCs w:val="24"/>
          <w:lang w:eastAsia="tr-TR"/>
          <w14:ligatures w14:val="none"/>
        </w:rPr>
        <w:t> İşbu metin, rezervasyon öncesinde platform ilanında açıkça ilan edilmekte olup konaklama sözleşmesinin ayrılmaz bir eki ve 6098 sayılı Türk Borçlar Kanunu m. 20 anlamında genel işlem koşulu mahiyetindedir. </w:t>
      </w:r>
      <w:hyperlink r:id="rId4" w:history="1">
        <w:r w:rsidRPr="00AD4EC3">
          <w:rPr>
            <w:rFonts w:ascii="Times New Roman" w:eastAsia="Times New Roman" w:hAnsi="Times New Roman" w:cs="Times New Roman"/>
            <w:color w:val="0000FF"/>
            <w:kern w:val="0"/>
            <w:sz w:val="24"/>
            <w:szCs w:val="24"/>
            <w:u w:val="single"/>
            <w:lang w:eastAsia="tr-TR"/>
            <w14:ligatures w14:val="none"/>
          </w:rPr>
          <w:t>Danıştay 8. Dairesi'nin 09.11.2022 tarihli, E. 2019/8972, K. 2022/6375</w:t>
        </w:r>
      </w:hyperlink>
      <w:r w:rsidRPr="00AD4EC3">
        <w:rPr>
          <w:rFonts w:ascii="Times New Roman" w:eastAsia="Times New Roman" w:hAnsi="Times New Roman" w:cs="Times New Roman"/>
          <w:kern w:val="0"/>
          <w:sz w:val="24"/>
          <w:szCs w:val="24"/>
          <w:lang w:eastAsia="tr-TR"/>
          <w14:ligatures w14:val="none"/>
        </w:rPr>
        <w:t> sayılı ilamında ifade edildiği üzere; </w:t>
      </w:r>
      <w:r w:rsidRPr="00AD4EC3">
        <w:rPr>
          <w:rFonts w:ascii="Times New Roman" w:eastAsia="Times New Roman" w:hAnsi="Times New Roman" w:cs="Times New Roman"/>
          <w:i/>
          <w:iCs/>
          <w:kern w:val="0"/>
          <w:sz w:val="24"/>
          <w:szCs w:val="24"/>
          <w:lang w:eastAsia="tr-TR"/>
          <w14:ligatures w14:val="none"/>
        </w:rPr>
        <w:t>"</w:t>
      </w:r>
      <w:hyperlink r:id="rId5" w:history="1">
        <w:r w:rsidRPr="00AD4EC3">
          <w:rPr>
            <w:rFonts w:ascii="Times New Roman" w:eastAsia="Times New Roman" w:hAnsi="Times New Roman" w:cs="Times New Roman"/>
            <w:i/>
            <w:iCs/>
            <w:color w:val="0000FF"/>
            <w:kern w:val="0"/>
            <w:sz w:val="24"/>
            <w:szCs w:val="24"/>
            <w:u w:val="single"/>
            <w:lang w:eastAsia="tr-TR"/>
            <w14:ligatures w14:val="none"/>
          </w:rPr>
          <w:t>İdare tarafından, düzenleyici işlemler tesis edilirken, üst hukuk normlarına açıklık getirilmesi ve bu normlarca çizilen çerçeve içerisinde teknik detayların belirlenmesi, uygulamadaki belirsizliklerin giderilmesi amaçlanmalıdır.</w:t>
        </w:r>
      </w:hyperlink>
      <w:r w:rsidRPr="00AD4EC3">
        <w:rPr>
          <w:rFonts w:ascii="Times New Roman" w:eastAsia="Times New Roman" w:hAnsi="Times New Roman" w:cs="Times New Roman"/>
          <w:i/>
          <w:iCs/>
          <w:kern w:val="0"/>
          <w:sz w:val="24"/>
          <w:szCs w:val="24"/>
          <w:lang w:eastAsia="tr-TR"/>
          <w14:ligatures w14:val="none"/>
        </w:rPr>
        <w:t>"</w:t>
      </w:r>
      <w:r w:rsidRPr="00AD4EC3">
        <w:rPr>
          <w:rFonts w:ascii="Times New Roman" w:eastAsia="Times New Roman" w:hAnsi="Times New Roman" w:cs="Times New Roman"/>
          <w:kern w:val="0"/>
          <w:sz w:val="24"/>
          <w:szCs w:val="24"/>
          <w:lang w:eastAsia="tr-TR"/>
          <w14:ligatures w14:val="none"/>
        </w:rPr>
        <w:t> Bu doğrultuda işbu metin, yasal mevzuatın belirlediği sınırları somutlaştırarak taraflar arasındaki hak ve yükümlülükleri şeffaf kılmayı hedefleyen bir "işletme içi kural seti" hüviyetindedir. Rezervasyon oluşturan veya tesiste fiilen konaklayan tüm kullanıcılar (misafirler) bu kuralları peşinen kabul etmiş sayılır.</w:t>
      </w:r>
    </w:p>
    <w:p w14:paraId="1063E506"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68F286E1">
          <v:rect id="_x0000_i1026" style="width:0;height:0" o:hralign="center" o:hrstd="t" o:hr="t" fillcolor="#a0a0a0" stroked="f"/>
        </w:pict>
      </w:r>
    </w:p>
    <w:p w14:paraId="643F604D" w14:textId="77777777" w:rsid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p>
    <w:p w14:paraId="6355D8F7" w14:textId="1AC720BB"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2: ODA TAHSİSİ, ÇİFTLERİN KONAKLAMASI VE İŞLETME PRENSİBİ</w:t>
      </w:r>
    </w:p>
    <w:p w14:paraId="6F716800"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2.1.</w:t>
      </w:r>
      <w:r w:rsidRPr="00AD4EC3">
        <w:rPr>
          <w:rFonts w:ascii="Times New Roman" w:eastAsia="Times New Roman" w:hAnsi="Times New Roman" w:cs="Times New Roman"/>
          <w:kern w:val="0"/>
          <w:sz w:val="24"/>
          <w:szCs w:val="24"/>
          <w:lang w:eastAsia="tr-TR"/>
          <w14:ligatures w14:val="none"/>
        </w:rPr>
        <w:t> Tesisimiz, misafir memnuniyetini, yerel çevreyle olan barışçıl komşuluk dengesini ve huzurlu bir konaklama atmosferini sağlamak gayesiyle objektif "hizmet standartları" benimsemiştir.</w:t>
      </w:r>
    </w:p>
    <w:p w14:paraId="6CAFB3E5" w14:textId="75959678"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2.2.</w:t>
      </w:r>
      <w:r w:rsidRPr="00AD4EC3">
        <w:rPr>
          <w:rFonts w:ascii="Times New Roman" w:eastAsia="Times New Roman" w:hAnsi="Times New Roman" w:cs="Times New Roman"/>
          <w:kern w:val="0"/>
          <w:sz w:val="24"/>
          <w:szCs w:val="24"/>
          <w:lang w:eastAsia="tr-TR"/>
          <w14:ligatures w14:val="none"/>
        </w:rPr>
        <w:t xml:space="preserve"> Tesisimizin yer aldığı muhitin </w:t>
      </w:r>
      <w:proofErr w:type="spellStart"/>
      <w:r w:rsidRPr="00AD4EC3">
        <w:rPr>
          <w:rFonts w:ascii="Times New Roman" w:eastAsia="Times New Roman" w:hAnsi="Times New Roman" w:cs="Times New Roman"/>
          <w:kern w:val="0"/>
          <w:sz w:val="24"/>
          <w:szCs w:val="24"/>
          <w:lang w:eastAsia="tr-TR"/>
          <w14:ligatures w14:val="none"/>
        </w:rPr>
        <w:t>sosyo</w:t>
      </w:r>
      <w:proofErr w:type="spellEnd"/>
      <w:r w:rsidRPr="00AD4EC3">
        <w:rPr>
          <w:rFonts w:ascii="Times New Roman" w:eastAsia="Times New Roman" w:hAnsi="Times New Roman" w:cs="Times New Roman"/>
          <w:kern w:val="0"/>
          <w:sz w:val="24"/>
          <w:szCs w:val="24"/>
          <w:lang w:eastAsia="tr-TR"/>
          <w14:ligatures w14:val="none"/>
        </w:rPr>
        <w:t xml:space="preserve">-kültürel yapısı, yerleşik komşuluk hassasiyetleri ve çevre ahalisinin </w:t>
      </w:r>
      <w:r w:rsidRPr="00AD4EC3">
        <w:rPr>
          <w:rFonts w:ascii="Times New Roman" w:eastAsia="Times New Roman" w:hAnsi="Times New Roman" w:cs="Times New Roman"/>
          <w:kern w:val="0"/>
          <w:sz w:val="24"/>
          <w:szCs w:val="24"/>
          <w:lang w:eastAsia="tr-TR"/>
          <w14:ligatures w14:val="none"/>
        </w:rPr>
        <w:t>muhafazakâr</w:t>
      </w:r>
      <w:r w:rsidRPr="00AD4EC3">
        <w:rPr>
          <w:rFonts w:ascii="Times New Roman" w:eastAsia="Times New Roman" w:hAnsi="Times New Roman" w:cs="Times New Roman"/>
          <w:kern w:val="0"/>
          <w:sz w:val="24"/>
          <w:szCs w:val="24"/>
          <w:lang w:eastAsia="tr-TR"/>
          <w14:ligatures w14:val="none"/>
        </w:rPr>
        <w:t xml:space="preserve"> dinamikleri göz önünde bulundurularak işletmemiz tarafından meşru bir işletme prensibi benimsenmiştir. Bu kapsamda; kadın ve erkek misafirlerin </w:t>
      </w:r>
      <w:r w:rsidRPr="00AD4EC3">
        <w:rPr>
          <w:rFonts w:ascii="Times New Roman" w:eastAsia="Times New Roman" w:hAnsi="Times New Roman" w:cs="Times New Roman"/>
          <w:b/>
          <w:bCs/>
          <w:kern w:val="0"/>
          <w:sz w:val="24"/>
          <w:szCs w:val="24"/>
          <w:lang w:eastAsia="tr-TR"/>
          <w14:ligatures w14:val="none"/>
        </w:rPr>
        <w:t>aynı odada birlikte konaklayabilmeleri</w:t>
      </w:r>
      <w:r w:rsidRPr="00AD4EC3">
        <w:rPr>
          <w:rFonts w:ascii="Times New Roman" w:eastAsia="Times New Roman" w:hAnsi="Times New Roman" w:cs="Times New Roman"/>
          <w:kern w:val="0"/>
          <w:sz w:val="24"/>
          <w:szCs w:val="24"/>
          <w:lang w:eastAsia="tr-TR"/>
          <w14:ligatures w14:val="none"/>
        </w:rPr>
        <w:t> için aralarında resmi evlilik bağının bulunduğunu gösterir resmi nikah belgesini (evlilik cüzdanı veya e-Devlet nüfus kayıt örneği) resepsiyona/giriş yetkilisine ibraz etmeleri zorunludur.</w:t>
      </w:r>
    </w:p>
    <w:p w14:paraId="2B95479D" w14:textId="0F3D7559"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2.3.</w:t>
      </w:r>
      <w:r w:rsidRPr="00AD4EC3">
        <w:rPr>
          <w:rFonts w:ascii="Times New Roman" w:eastAsia="Times New Roman" w:hAnsi="Times New Roman" w:cs="Times New Roman"/>
          <w:kern w:val="0"/>
          <w:sz w:val="24"/>
          <w:szCs w:val="24"/>
          <w:lang w:eastAsia="tr-TR"/>
          <w14:ligatures w14:val="none"/>
        </w:rPr>
        <w:t xml:space="preserve"> Aralarında resmi nikah bağı bulunmayan kadın ve erkek misafirlerin tesise kabulü kesinlikle reddedilmemekte olup </w:t>
      </w:r>
      <w:r w:rsidRPr="00AD4EC3">
        <w:rPr>
          <w:rFonts w:ascii="Times New Roman" w:eastAsia="Times New Roman" w:hAnsi="Times New Roman" w:cs="Times New Roman"/>
          <w:kern w:val="0"/>
          <w:sz w:val="24"/>
          <w:szCs w:val="24"/>
          <w:lang w:eastAsia="tr-TR"/>
          <w14:ligatures w14:val="none"/>
        </w:rPr>
        <w:t>mezkûr</w:t>
      </w:r>
      <w:r w:rsidRPr="00AD4EC3">
        <w:rPr>
          <w:rFonts w:ascii="Times New Roman" w:eastAsia="Times New Roman" w:hAnsi="Times New Roman" w:cs="Times New Roman"/>
          <w:kern w:val="0"/>
          <w:sz w:val="24"/>
          <w:szCs w:val="24"/>
          <w:lang w:eastAsia="tr-TR"/>
          <w14:ligatures w14:val="none"/>
        </w:rPr>
        <w:t xml:space="preserve"> çiftler tesisimizde memnuniyetle misafir edilmektedir. Ancak yukarıda belirtilen yerel çevre hassasiyetleri ve işletme prensibi uyarınca, bu misafirlerin konaklamaları </w:t>
      </w:r>
      <w:r w:rsidRPr="00AD4EC3">
        <w:rPr>
          <w:rFonts w:ascii="Times New Roman" w:eastAsia="Times New Roman" w:hAnsi="Times New Roman" w:cs="Times New Roman"/>
          <w:b/>
          <w:bCs/>
          <w:kern w:val="0"/>
          <w:sz w:val="24"/>
          <w:szCs w:val="24"/>
          <w:lang w:eastAsia="tr-TR"/>
          <w14:ligatures w14:val="none"/>
        </w:rPr>
        <w:t>farklı/ayrı odalarda</w:t>
      </w:r>
      <w:r w:rsidRPr="00AD4EC3">
        <w:rPr>
          <w:rFonts w:ascii="Times New Roman" w:eastAsia="Times New Roman" w:hAnsi="Times New Roman" w:cs="Times New Roman"/>
          <w:kern w:val="0"/>
          <w:sz w:val="24"/>
          <w:szCs w:val="24"/>
          <w:lang w:eastAsia="tr-TR"/>
          <w14:ligatures w14:val="none"/>
        </w:rPr>
        <w:t> planlanmakta ve tahsis edilmektedir.</w:t>
      </w:r>
    </w:p>
    <w:p w14:paraId="18E90969"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2.4.</w:t>
      </w:r>
      <w:r w:rsidRPr="00AD4EC3">
        <w:rPr>
          <w:rFonts w:ascii="Times New Roman" w:eastAsia="Times New Roman" w:hAnsi="Times New Roman" w:cs="Times New Roman"/>
          <w:kern w:val="0"/>
          <w:sz w:val="24"/>
          <w:szCs w:val="24"/>
          <w:lang w:eastAsia="tr-TR"/>
          <w14:ligatures w14:val="none"/>
        </w:rPr>
        <w:t xml:space="preserve"> İşbu uygulama, kesinlikle kişileri ya da misafirleri ayrıştırma veya dışlama kastı taşımamakta; tesisin bulunduğu mahalli doku ve komşuluk hukukuyla uyumlu, çatışmasız ve </w:t>
      </w:r>
      <w:r w:rsidRPr="00AD4EC3">
        <w:rPr>
          <w:rFonts w:ascii="Times New Roman" w:eastAsia="Times New Roman" w:hAnsi="Times New Roman" w:cs="Times New Roman"/>
          <w:kern w:val="0"/>
          <w:sz w:val="24"/>
          <w:szCs w:val="24"/>
          <w:lang w:eastAsia="tr-TR"/>
          <w14:ligatures w14:val="none"/>
        </w:rPr>
        <w:lastRenderedPageBreak/>
        <w:t>güvenli bir işletme standardının sürdürülebilmesini temin amacıyla yürütülen objektif bir ticari yönetim kuralıdır. Misafirlerin rezervasyon aşamasında bu hususu gözeterek oda tercihlerini ve rezervasyon adetlerini planlamaları zorunludur.</w:t>
      </w:r>
    </w:p>
    <w:p w14:paraId="3F1ABD8A"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3B2D60D9">
          <v:rect id="_x0000_i1027" style="width:0;height:0" o:hralign="center" o:hrstd="t" o:hr="t" fillcolor="#a0a0a0" stroked="f"/>
        </w:pict>
      </w:r>
    </w:p>
    <w:p w14:paraId="7FE61A0A"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3: KİMLİK BİLDİRİMİ VE KOLLUK TERMİNALLERİ (KBS) YÜKÜMLÜLÜĞÜ</w:t>
      </w:r>
    </w:p>
    <w:p w14:paraId="3981F9B4"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3.1.</w:t>
      </w:r>
      <w:r w:rsidRPr="00AD4EC3">
        <w:rPr>
          <w:rFonts w:ascii="Times New Roman" w:eastAsia="Times New Roman" w:hAnsi="Times New Roman" w:cs="Times New Roman"/>
          <w:kern w:val="0"/>
          <w:sz w:val="24"/>
          <w:szCs w:val="24"/>
          <w:lang w:eastAsia="tr-TR"/>
          <w14:ligatures w14:val="none"/>
        </w:rPr>
        <w:t> 7464 sayılı Kanun m. 3/8 yollamasıyla 1774 sayılı Kimlik Bildirme Kanunu m. 2 ve Ek m. 1 hükümleri gereğince; tesiste konaklayacak istisnasız tüm misafirlerin (yaş sınırı gözetilmeksizin çocuklar dahil) Türkiye Cumhuriyeti kimlik kartı, sürücü belgesi veya yabancı uyruklular için pasaport bilgilerini giriş (</w:t>
      </w:r>
      <w:proofErr w:type="spellStart"/>
      <w:r w:rsidRPr="00AD4EC3">
        <w:rPr>
          <w:rFonts w:ascii="Times New Roman" w:eastAsia="Times New Roman" w:hAnsi="Times New Roman" w:cs="Times New Roman"/>
          <w:kern w:val="0"/>
          <w:sz w:val="24"/>
          <w:szCs w:val="24"/>
          <w:lang w:eastAsia="tr-TR"/>
          <w14:ligatures w14:val="none"/>
        </w:rPr>
        <w:t>check</w:t>
      </w:r>
      <w:proofErr w:type="spellEnd"/>
      <w:r w:rsidRPr="00AD4EC3">
        <w:rPr>
          <w:rFonts w:ascii="Times New Roman" w:eastAsia="Times New Roman" w:hAnsi="Times New Roman" w:cs="Times New Roman"/>
          <w:kern w:val="0"/>
          <w:sz w:val="24"/>
          <w:szCs w:val="24"/>
          <w:lang w:eastAsia="tr-TR"/>
          <w14:ligatures w14:val="none"/>
        </w:rPr>
        <w:t>-in) anında ibraz etmeleri emredici bir yasal yükümlülüktür.</w:t>
      </w:r>
    </w:p>
    <w:p w14:paraId="4A5542D6"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3.2.</w:t>
      </w:r>
      <w:r w:rsidRPr="00AD4EC3">
        <w:rPr>
          <w:rFonts w:ascii="Times New Roman" w:eastAsia="Times New Roman" w:hAnsi="Times New Roman" w:cs="Times New Roman"/>
          <w:kern w:val="0"/>
          <w:sz w:val="24"/>
          <w:szCs w:val="24"/>
          <w:lang w:eastAsia="tr-TR"/>
          <w14:ligatures w14:val="none"/>
        </w:rPr>
        <w:t> 1774 sayılı Kanun Ek m. 1/2 uyarınca konaklama kayıtları bilgisayar ortamında günü gününe tutulmakta ve genel kolluk kuvvetlerinin terminallerine (KBS) anlık olarak bildirilmektedir. Kimlik ibrazından imtina eden veya kimlik doğrulaması yapılamayan kişilerin tesise kabulü, işletmecinin kanundan doğan cezai ve idari sorumluluğu nedeniyle imkansızdır.</w:t>
      </w:r>
    </w:p>
    <w:p w14:paraId="43F1DA6B"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3.3.</w:t>
      </w:r>
      <w:r w:rsidRPr="00AD4EC3">
        <w:rPr>
          <w:rFonts w:ascii="Times New Roman" w:eastAsia="Times New Roman" w:hAnsi="Times New Roman" w:cs="Times New Roman"/>
          <w:kern w:val="0"/>
          <w:sz w:val="24"/>
          <w:szCs w:val="24"/>
          <w:lang w:eastAsia="tr-TR"/>
          <w14:ligatures w14:val="none"/>
        </w:rPr>
        <w:t> Toplanan kimlik ve rezervasyon bilgileri, 6698 sayılı Kişisel Verilerin Korunması Kanunu'na uygun olarak veri sorumlusu sıfatıyla yalnızca yasal bildirim mecburiyetinin ifası amacıyla işlenmekte ve muhafaza edilmektedir.</w:t>
      </w:r>
    </w:p>
    <w:p w14:paraId="30550A12"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56E92904">
          <v:rect id="_x0000_i1028" style="width:0;height:0" o:hralign="center" o:hrstd="t" o:hr="t" fillcolor="#a0a0a0" stroked="f"/>
        </w:pict>
      </w:r>
    </w:p>
    <w:p w14:paraId="49702E27"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4: KAPASİTE TAHDİDİ, KAYITSIZ MİSAFİR VE ALT KİRALAMA YASAĞI</w:t>
      </w:r>
    </w:p>
    <w:p w14:paraId="6FA7714C"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4.1.</w:t>
      </w:r>
      <w:r w:rsidRPr="00AD4EC3">
        <w:rPr>
          <w:rFonts w:ascii="Times New Roman" w:eastAsia="Times New Roman" w:hAnsi="Times New Roman" w:cs="Times New Roman"/>
          <w:kern w:val="0"/>
          <w:sz w:val="24"/>
          <w:szCs w:val="24"/>
          <w:lang w:eastAsia="tr-TR"/>
          <w14:ligatures w14:val="none"/>
        </w:rPr>
        <w:t> Konutların Turizm Amaçlı Kiralanması Faaliyetlerinin Düzenlenmesine İlişkin Yönetmelik m. 9/1-d gereğince konut kapasitesi yatak odası başına azami 2 kişi ve ilave en fazla 2 kişi olarak hesaplanmakta olup üç yaşından küçük çocuklar hariç toplamda 12 kişilik yasal kapasite aşılamaz. Tesise, rezervasyon teyidinde belirtilen kişi sayısının üzerinde misafir kabul edilemez.</w:t>
      </w:r>
    </w:p>
    <w:p w14:paraId="05B2565E"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4.2.</w:t>
      </w:r>
      <w:r w:rsidRPr="00AD4EC3">
        <w:rPr>
          <w:rFonts w:ascii="Times New Roman" w:eastAsia="Times New Roman" w:hAnsi="Times New Roman" w:cs="Times New Roman"/>
          <w:kern w:val="0"/>
          <w:sz w:val="24"/>
          <w:szCs w:val="24"/>
          <w:lang w:eastAsia="tr-TR"/>
          <w14:ligatures w14:val="none"/>
        </w:rPr>
        <w:t> Tesise dışarıdan günübirlik veya yatılı kayıtsız misafir ya da ziyaretçi getirilmesi, kamu düzeni ve kolluk bildirim mevzuatı gereğince kesinlikle yasaktır.</w:t>
      </w:r>
    </w:p>
    <w:p w14:paraId="25A7FB0A"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4.3.</w:t>
      </w:r>
      <w:r w:rsidRPr="00AD4EC3">
        <w:rPr>
          <w:rFonts w:ascii="Times New Roman" w:eastAsia="Times New Roman" w:hAnsi="Times New Roman" w:cs="Times New Roman"/>
          <w:kern w:val="0"/>
          <w:sz w:val="24"/>
          <w:szCs w:val="24"/>
          <w:lang w:eastAsia="tr-TR"/>
          <w14:ligatures w14:val="none"/>
        </w:rPr>
        <w:t> 7464 sayılı Kanun m. 3/7 uyarınca, </w:t>
      </w:r>
      <w:r w:rsidRPr="00AD4EC3">
        <w:rPr>
          <w:rFonts w:ascii="Times New Roman" w:eastAsia="Times New Roman" w:hAnsi="Times New Roman" w:cs="Times New Roman"/>
          <w:i/>
          <w:iCs/>
          <w:kern w:val="0"/>
          <w:sz w:val="24"/>
          <w:szCs w:val="24"/>
          <w:lang w:eastAsia="tr-TR"/>
          <w14:ligatures w14:val="none"/>
        </w:rPr>
        <w:t>"</w:t>
      </w:r>
      <w:hyperlink r:id="rId6" w:history="1">
        <w:r w:rsidRPr="00AD4EC3">
          <w:rPr>
            <w:rFonts w:ascii="Times New Roman" w:eastAsia="Times New Roman" w:hAnsi="Times New Roman" w:cs="Times New Roman"/>
            <w:i/>
            <w:iCs/>
            <w:color w:val="0000FF"/>
            <w:kern w:val="0"/>
            <w:sz w:val="24"/>
            <w:szCs w:val="24"/>
            <w:u w:val="single"/>
            <w:lang w:eastAsia="tr-TR"/>
            <w14:ligatures w14:val="none"/>
          </w:rPr>
          <w:t>İzin belgesi sahibinden kiralanan konutun kullanıcılar tarafından kendi nam ve hesabına üçüncü kişilere kiralanması veya kendi adına mesken olarak kullanılmak amacıyla kiralanan konutun kiracısı tarafından kendi nam ve hesabına turizm amaçlı olarak üçüncü kişilere kiralanması yasaktır.</w:t>
        </w:r>
      </w:hyperlink>
      <w:r w:rsidRPr="00AD4EC3">
        <w:rPr>
          <w:rFonts w:ascii="Times New Roman" w:eastAsia="Times New Roman" w:hAnsi="Times New Roman" w:cs="Times New Roman"/>
          <w:i/>
          <w:iCs/>
          <w:kern w:val="0"/>
          <w:sz w:val="24"/>
          <w:szCs w:val="24"/>
          <w:lang w:eastAsia="tr-TR"/>
          <w14:ligatures w14:val="none"/>
        </w:rPr>
        <w:t>"</w:t>
      </w:r>
      <w:r w:rsidRPr="00AD4EC3">
        <w:rPr>
          <w:rFonts w:ascii="Times New Roman" w:eastAsia="Times New Roman" w:hAnsi="Times New Roman" w:cs="Times New Roman"/>
          <w:kern w:val="0"/>
          <w:sz w:val="24"/>
          <w:szCs w:val="24"/>
          <w:lang w:eastAsia="tr-TR"/>
          <w14:ligatures w14:val="none"/>
        </w:rPr>
        <w:t> Tesisin tamamı veya herhangi bir bölümü alt kiralamaya konu edilemez, devredilemez.</w:t>
      </w:r>
    </w:p>
    <w:p w14:paraId="38566C86"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49D76388">
          <v:rect id="_x0000_i1029" style="width:0;height:0" o:hralign="center" o:hrstd="t" o:hr="t" fillcolor="#a0a0a0" stroked="f"/>
        </w:pict>
      </w:r>
    </w:p>
    <w:p w14:paraId="668E2BDE"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5: TAŞINMAZIN KULLANIM AMACI, SESSİZLİK SAATLERİ VE KOMŞULUK HUKUKU</w:t>
      </w:r>
    </w:p>
    <w:p w14:paraId="7735BFA8"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5.1.</w:t>
      </w:r>
      <w:r w:rsidRPr="00AD4EC3">
        <w:rPr>
          <w:rFonts w:ascii="Times New Roman" w:eastAsia="Times New Roman" w:hAnsi="Times New Roman" w:cs="Times New Roman"/>
          <w:kern w:val="0"/>
          <w:sz w:val="24"/>
          <w:szCs w:val="24"/>
          <w:lang w:eastAsia="tr-TR"/>
          <w14:ligatures w14:val="none"/>
        </w:rPr>
        <w:t> </w:t>
      </w:r>
      <w:hyperlink r:id="rId7" w:history="1">
        <w:r w:rsidRPr="00AD4EC3">
          <w:rPr>
            <w:rFonts w:ascii="Times New Roman" w:eastAsia="Times New Roman" w:hAnsi="Times New Roman" w:cs="Times New Roman"/>
            <w:color w:val="0000FF"/>
            <w:kern w:val="0"/>
            <w:sz w:val="24"/>
            <w:szCs w:val="24"/>
            <w:u w:val="single"/>
            <w:lang w:eastAsia="tr-TR"/>
            <w14:ligatures w14:val="none"/>
          </w:rPr>
          <w:t>Yargıtay 3. Hukuk Dairesi'nin 17.12.2025 tarihli, E. 2025/2948, K. 2025/6215</w:t>
        </w:r>
      </w:hyperlink>
      <w:r w:rsidRPr="00AD4EC3">
        <w:rPr>
          <w:rFonts w:ascii="Times New Roman" w:eastAsia="Times New Roman" w:hAnsi="Times New Roman" w:cs="Times New Roman"/>
          <w:kern w:val="0"/>
          <w:sz w:val="24"/>
          <w:szCs w:val="24"/>
          <w:lang w:eastAsia="tr-TR"/>
          <w14:ligatures w14:val="none"/>
        </w:rPr>
        <w:t> sayılı ilamında teyit edildiği üzere: </w:t>
      </w:r>
      <w:r w:rsidRPr="00AD4EC3">
        <w:rPr>
          <w:rFonts w:ascii="Times New Roman" w:eastAsia="Times New Roman" w:hAnsi="Times New Roman" w:cs="Times New Roman"/>
          <w:i/>
          <w:iCs/>
          <w:kern w:val="0"/>
          <w:sz w:val="24"/>
          <w:szCs w:val="24"/>
          <w:lang w:eastAsia="tr-TR"/>
          <w14:ligatures w14:val="none"/>
        </w:rPr>
        <w:t>"</w:t>
      </w:r>
      <w:hyperlink r:id="rId8" w:history="1">
        <w:r w:rsidRPr="00AD4EC3">
          <w:rPr>
            <w:rFonts w:ascii="Times New Roman" w:eastAsia="Times New Roman" w:hAnsi="Times New Roman" w:cs="Times New Roman"/>
            <w:i/>
            <w:iCs/>
            <w:color w:val="0000FF"/>
            <w:kern w:val="0"/>
            <w:sz w:val="24"/>
            <w:szCs w:val="24"/>
            <w:u w:val="single"/>
            <w:lang w:eastAsia="tr-TR"/>
            <w14:ligatures w14:val="none"/>
          </w:rPr>
          <w:t xml:space="preserve">Kiralanan konut olarak kiraya verilmiş olup, Kiracı tarafından başka bir amaçla kullanılamaz. Kiracı, </w:t>
        </w:r>
        <w:proofErr w:type="spellStart"/>
        <w:r w:rsidRPr="00AD4EC3">
          <w:rPr>
            <w:rFonts w:ascii="Times New Roman" w:eastAsia="Times New Roman" w:hAnsi="Times New Roman" w:cs="Times New Roman"/>
            <w:i/>
            <w:iCs/>
            <w:color w:val="0000FF"/>
            <w:kern w:val="0"/>
            <w:sz w:val="24"/>
            <w:szCs w:val="24"/>
            <w:u w:val="single"/>
            <w:lang w:eastAsia="tr-TR"/>
            <w14:ligatures w14:val="none"/>
          </w:rPr>
          <w:t>Kiralanan'ı</w:t>
        </w:r>
        <w:proofErr w:type="spellEnd"/>
        <w:r w:rsidRPr="00AD4EC3">
          <w:rPr>
            <w:rFonts w:ascii="Times New Roman" w:eastAsia="Times New Roman" w:hAnsi="Times New Roman" w:cs="Times New Roman"/>
            <w:i/>
            <w:iCs/>
            <w:color w:val="0000FF"/>
            <w:kern w:val="0"/>
            <w:sz w:val="24"/>
            <w:szCs w:val="24"/>
            <w:u w:val="single"/>
            <w:lang w:eastAsia="tr-TR"/>
            <w14:ligatures w14:val="none"/>
          </w:rPr>
          <w:t xml:space="preserve"> kendi malı gibi korumaya, evsaf, mahiyet ve meziyetlerinin, şöhret ve itibarının kaybedilmesine meydan vermemeye mecburdur.</w:t>
        </w:r>
      </w:hyperlink>
      <w:r w:rsidRPr="00AD4EC3">
        <w:rPr>
          <w:rFonts w:ascii="Times New Roman" w:eastAsia="Times New Roman" w:hAnsi="Times New Roman" w:cs="Times New Roman"/>
          <w:i/>
          <w:iCs/>
          <w:kern w:val="0"/>
          <w:sz w:val="24"/>
          <w:szCs w:val="24"/>
          <w:lang w:eastAsia="tr-TR"/>
          <w14:ligatures w14:val="none"/>
        </w:rPr>
        <w:t>"</w:t>
      </w:r>
      <w:r w:rsidRPr="00AD4EC3">
        <w:rPr>
          <w:rFonts w:ascii="Times New Roman" w:eastAsia="Times New Roman" w:hAnsi="Times New Roman" w:cs="Times New Roman"/>
          <w:kern w:val="0"/>
          <w:sz w:val="24"/>
          <w:szCs w:val="24"/>
          <w:lang w:eastAsia="tr-TR"/>
          <w14:ligatures w14:val="none"/>
        </w:rPr>
        <w:t> ve </w:t>
      </w:r>
      <w:r w:rsidRPr="00AD4EC3">
        <w:rPr>
          <w:rFonts w:ascii="Times New Roman" w:eastAsia="Times New Roman" w:hAnsi="Times New Roman" w:cs="Times New Roman"/>
          <w:i/>
          <w:iCs/>
          <w:kern w:val="0"/>
          <w:sz w:val="24"/>
          <w:szCs w:val="24"/>
          <w:lang w:eastAsia="tr-TR"/>
          <w14:ligatures w14:val="none"/>
        </w:rPr>
        <w:t>"</w:t>
      </w:r>
      <w:hyperlink r:id="rId9" w:history="1">
        <w:r w:rsidRPr="00AD4EC3">
          <w:rPr>
            <w:rFonts w:ascii="Times New Roman" w:eastAsia="Times New Roman" w:hAnsi="Times New Roman" w:cs="Times New Roman"/>
            <w:i/>
            <w:iCs/>
            <w:color w:val="0000FF"/>
            <w:kern w:val="0"/>
            <w:sz w:val="24"/>
            <w:szCs w:val="24"/>
            <w:u w:val="single"/>
            <w:lang w:eastAsia="tr-TR"/>
            <w14:ligatures w14:val="none"/>
          </w:rPr>
          <w:t xml:space="preserve">Kiracı, </w:t>
        </w:r>
        <w:proofErr w:type="spellStart"/>
        <w:r w:rsidRPr="00AD4EC3">
          <w:rPr>
            <w:rFonts w:ascii="Times New Roman" w:eastAsia="Times New Roman" w:hAnsi="Times New Roman" w:cs="Times New Roman"/>
            <w:i/>
            <w:iCs/>
            <w:color w:val="0000FF"/>
            <w:kern w:val="0"/>
            <w:sz w:val="24"/>
            <w:szCs w:val="24"/>
            <w:u w:val="single"/>
            <w:lang w:eastAsia="tr-TR"/>
            <w14:ligatures w14:val="none"/>
          </w:rPr>
          <w:t>Kiralanan'ı</w:t>
        </w:r>
        <w:proofErr w:type="spellEnd"/>
        <w:r w:rsidRPr="00AD4EC3">
          <w:rPr>
            <w:rFonts w:ascii="Times New Roman" w:eastAsia="Times New Roman" w:hAnsi="Times New Roman" w:cs="Times New Roman"/>
            <w:i/>
            <w:iCs/>
            <w:color w:val="0000FF"/>
            <w:kern w:val="0"/>
            <w:sz w:val="24"/>
            <w:szCs w:val="24"/>
            <w:u w:val="single"/>
            <w:lang w:eastAsia="tr-TR"/>
            <w14:ligatures w14:val="none"/>
          </w:rPr>
          <w:t xml:space="preserve"> </w:t>
        </w:r>
        <w:proofErr w:type="spellStart"/>
        <w:r w:rsidRPr="00AD4EC3">
          <w:rPr>
            <w:rFonts w:ascii="Times New Roman" w:eastAsia="Times New Roman" w:hAnsi="Times New Roman" w:cs="Times New Roman"/>
            <w:i/>
            <w:iCs/>
            <w:color w:val="0000FF"/>
            <w:kern w:val="0"/>
            <w:sz w:val="24"/>
            <w:szCs w:val="24"/>
            <w:u w:val="single"/>
            <w:lang w:eastAsia="tr-TR"/>
            <w14:ligatures w14:val="none"/>
          </w:rPr>
          <w:t>Sözleşme'de</w:t>
        </w:r>
        <w:proofErr w:type="spellEnd"/>
        <w:r w:rsidRPr="00AD4EC3">
          <w:rPr>
            <w:rFonts w:ascii="Times New Roman" w:eastAsia="Times New Roman" w:hAnsi="Times New Roman" w:cs="Times New Roman"/>
            <w:i/>
            <w:iCs/>
            <w:color w:val="0000FF"/>
            <w:kern w:val="0"/>
            <w:sz w:val="24"/>
            <w:szCs w:val="24"/>
            <w:u w:val="single"/>
            <w:lang w:eastAsia="tr-TR"/>
            <w14:ligatures w14:val="none"/>
          </w:rPr>
          <w:t xml:space="preserve"> yazılı olduğu şekilde kullanmak zorundadır. Kullanım tarzını, şeklini değiştiremez. Kiracı ancak kendine kiralanan yerden istifade edebilir.</w:t>
        </w:r>
      </w:hyperlink>
      <w:r w:rsidRPr="00AD4EC3">
        <w:rPr>
          <w:rFonts w:ascii="Times New Roman" w:eastAsia="Times New Roman" w:hAnsi="Times New Roman" w:cs="Times New Roman"/>
          <w:i/>
          <w:iCs/>
          <w:kern w:val="0"/>
          <w:sz w:val="24"/>
          <w:szCs w:val="24"/>
          <w:lang w:eastAsia="tr-TR"/>
          <w14:ligatures w14:val="none"/>
        </w:rPr>
        <w:t>"</w:t>
      </w:r>
    </w:p>
    <w:p w14:paraId="64069254"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5.2.</w:t>
      </w:r>
      <w:r w:rsidRPr="00AD4EC3">
        <w:rPr>
          <w:rFonts w:ascii="Times New Roman" w:eastAsia="Times New Roman" w:hAnsi="Times New Roman" w:cs="Times New Roman"/>
          <w:kern w:val="0"/>
          <w:sz w:val="24"/>
          <w:szCs w:val="24"/>
          <w:lang w:eastAsia="tr-TR"/>
          <w14:ligatures w14:val="none"/>
        </w:rPr>
        <w:t> 634 sayılı Kat Mülkiyeti Kanunu m. 18 uyarınca bağımsız bölüm kullanıcıları komşuluk haklarına ve bina yönetim planına riayet etmek zorundadır. Tesis bünyesinde 22:00 – 08:00 saatleri arasında mutlak sessizlik esastır. Tesis içerisinde veya bağımsız bölümlerde parti, toplu kutlama, müzikli organizasyon düzenlenmesi kesinlikle yasaktır.</w:t>
      </w:r>
    </w:p>
    <w:p w14:paraId="6B289BEC"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lastRenderedPageBreak/>
        <w:t>5.3.</w:t>
      </w:r>
      <w:r w:rsidRPr="00AD4EC3">
        <w:rPr>
          <w:rFonts w:ascii="Times New Roman" w:eastAsia="Times New Roman" w:hAnsi="Times New Roman" w:cs="Times New Roman"/>
          <w:kern w:val="0"/>
          <w:sz w:val="24"/>
          <w:szCs w:val="24"/>
          <w:lang w:eastAsia="tr-TR"/>
          <w14:ligatures w14:val="none"/>
        </w:rPr>
        <w:t xml:space="preserve"> Yargıtay 3. Hukuk Dairesi'nin </w:t>
      </w:r>
      <w:proofErr w:type="gramStart"/>
      <w:r w:rsidRPr="00AD4EC3">
        <w:rPr>
          <w:rFonts w:ascii="Times New Roman" w:eastAsia="Times New Roman" w:hAnsi="Times New Roman" w:cs="Times New Roman"/>
          <w:kern w:val="0"/>
          <w:sz w:val="24"/>
          <w:szCs w:val="24"/>
          <w:lang w:eastAsia="tr-TR"/>
          <w14:ligatures w14:val="none"/>
        </w:rPr>
        <w:t>mezkur</w:t>
      </w:r>
      <w:proofErr w:type="gramEnd"/>
      <w:r w:rsidRPr="00AD4EC3">
        <w:rPr>
          <w:rFonts w:ascii="Times New Roman" w:eastAsia="Times New Roman" w:hAnsi="Times New Roman" w:cs="Times New Roman"/>
          <w:kern w:val="0"/>
          <w:sz w:val="24"/>
          <w:szCs w:val="24"/>
          <w:lang w:eastAsia="tr-TR"/>
          <w14:ligatures w14:val="none"/>
        </w:rPr>
        <w:t xml:space="preserve"> kararında vurgulanan; </w:t>
      </w:r>
      <w:r w:rsidRPr="00AD4EC3">
        <w:rPr>
          <w:rFonts w:ascii="Times New Roman" w:eastAsia="Times New Roman" w:hAnsi="Times New Roman" w:cs="Times New Roman"/>
          <w:i/>
          <w:iCs/>
          <w:kern w:val="0"/>
          <w:sz w:val="24"/>
          <w:szCs w:val="24"/>
          <w:lang w:eastAsia="tr-TR"/>
          <w14:ligatures w14:val="none"/>
        </w:rPr>
        <w:t>"</w:t>
      </w:r>
      <w:hyperlink r:id="rId10" w:history="1">
        <w:r w:rsidRPr="00AD4EC3">
          <w:rPr>
            <w:rFonts w:ascii="Times New Roman" w:eastAsia="Times New Roman" w:hAnsi="Times New Roman" w:cs="Times New Roman"/>
            <w:i/>
            <w:iCs/>
            <w:color w:val="0000FF"/>
            <w:kern w:val="0"/>
            <w:sz w:val="24"/>
            <w:szCs w:val="24"/>
            <w:u w:val="single"/>
            <w:lang w:eastAsia="tr-TR"/>
            <w14:ligatures w14:val="none"/>
          </w:rPr>
          <w:t xml:space="preserve">Ortak alanlara ve </w:t>
        </w:r>
        <w:proofErr w:type="spellStart"/>
        <w:r w:rsidRPr="00AD4EC3">
          <w:rPr>
            <w:rFonts w:ascii="Times New Roman" w:eastAsia="Times New Roman" w:hAnsi="Times New Roman" w:cs="Times New Roman"/>
            <w:i/>
            <w:iCs/>
            <w:color w:val="0000FF"/>
            <w:kern w:val="0"/>
            <w:sz w:val="24"/>
            <w:szCs w:val="24"/>
            <w:u w:val="single"/>
            <w:lang w:eastAsia="tr-TR"/>
            <w14:ligatures w14:val="none"/>
          </w:rPr>
          <w:t>Kiralanan'ın</w:t>
        </w:r>
        <w:proofErr w:type="spellEnd"/>
        <w:r w:rsidRPr="00AD4EC3">
          <w:rPr>
            <w:rFonts w:ascii="Times New Roman" w:eastAsia="Times New Roman" w:hAnsi="Times New Roman" w:cs="Times New Roman"/>
            <w:i/>
            <w:iCs/>
            <w:color w:val="0000FF"/>
            <w:kern w:val="0"/>
            <w:sz w:val="24"/>
            <w:szCs w:val="24"/>
            <w:u w:val="single"/>
            <w:lang w:eastAsia="tr-TR"/>
            <w14:ligatures w14:val="none"/>
          </w:rPr>
          <w:t xml:space="preserve"> dışına, etrafına hiçbir şey koyamaz, teşhir edemez, </w:t>
        </w:r>
        <w:proofErr w:type="spellStart"/>
        <w:r w:rsidRPr="00AD4EC3">
          <w:rPr>
            <w:rFonts w:ascii="Times New Roman" w:eastAsia="Times New Roman" w:hAnsi="Times New Roman" w:cs="Times New Roman"/>
            <w:i/>
            <w:iCs/>
            <w:color w:val="0000FF"/>
            <w:kern w:val="0"/>
            <w:sz w:val="24"/>
            <w:szCs w:val="24"/>
            <w:u w:val="single"/>
            <w:lang w:eastAsia="tr-TR"/>
            <w14:ligatures w14:val="none"/>
          </w:rPr>
          <w:t>Kiralanan'ı</w:t>
        </w:r>
        <w:proofErr w:type="spellEnd"/>
        <w:r w:rsidRPr="00AD4EC3">
          <w:rPr>
            <w:rFonts w:ascii="Times New Roman" w:eastAsia="Times New Roman" w:hAnsi="Times New Roman" w:cs="Times New Roman"/>
            <w:i/>
            <w:iCs/>
            <w:color w:val="0000FF"/>
            <w:kern w:val="0"/>
            <w:sz w:val="24"/>
            <w:szCs w:val="24"/>
            <w:u w:val="single"/>
            <w:lang w:eastAsia="tr-TR"/>
            <w14:ligatures w14:val="none"/>
          </w:rPr>
          <w:t xml:space="preserve"> ve civarını temiz tutmaya mecburdur. Aksi halin Sözleşme'nin feshi ve kesin tahliye sebebi teşkil edeceğini Kiracı kabul ve beyan eder.</w:t>
        </w:r>
      </w:hyperlink>
      <w:r w:rsidRPr="00AD4EC3">
        <w:rPr>
          <w:rFonts w:ascii="Times New Roman" w:eastAsia="Times New Roman" w:hAnsi="Times New Roman" w:cs="Times New Roman"/>
          <w:i/>
          <w:iCs/>
          <w:kern w:val="0"/>
          <w:sz w:val="24"/>
          <w:szCs w:val="24"/>
          <w:lang w:eastAsia="tr-TR"/>
          <w14:ligatures w14:val="none"/>
        </w:rPr>
        <w:t>"</w:t>
      </w:r>
      <w:r w:rsidRPr="00AD4EC3">
        <w:rPr>
          <w:rFonts w:ascii="Times New Roman" w:eastAsia="Times New Roman" w:hAnsi="Times New Roman" w:cs="Times New Roman"/>
          <w:kern w:val="0"/>
          <w:sz w:val="24"/>
          <w:szCs w:val="24"/>
          <w:lang w:eastAsia="tr-TR"/>
          <w14:ligatures w14:val="none"/>
        </w:rPr>
        <w:t> ilkesi gereğince, bina/site ortak alanlarına çöp, şahsi eşya veya gürültüye mahal verecek teçhizat bırakılamaz.</w:t>
      </w:r>
    </w:p>
    <w:p w14:paraId="0FF28CCC"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67123384">
          <v:rect id="_x0000_i1030" style="width:0;height:0" o:hralign="center" o:hrstd="t" o:hr="t" fillcolor="#a0a0a0" stroked="f"/>
        </w:pict>
      </w:r>
    </w:p>
    <w:p w14:paraId="67101C7D"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6: TESLİM, KULLANIM VE SÖZLEŞME SERBESTİSİNİN SINIRLARI</w:t>
      </w:r>
    </w:p>
    <w:p w14:paraId="7021D1F5"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6.1.</w:t>
      </w:r>
      <w:r w:rsidRPr="00AD4EC3">
        <w:rPr>
          <w:rFonts w:ascii="Times New Roman" w:eastAsia="Times New Roman" w:hAnsi="Times New Roman" w:cs="Times New Roman"/>
          <w:kern w:val="0"/>
          <w:sz w:val="24"/>
          <w:szCs w:val="24"/>
          <w:lang w:eastAsia="tr-TR"/>
          <w14:ligatures w14:val="none"/>
        </w:rPr>
        <w:t> Tesis giriş (</w:t>
      </w:r>
      <w:proofErr w:type="spellStart"/>
      <w:r w:rsidRPr="00AD4EC3">
        <w:rPr>
          <w:rFonts w:ascii="Times New Roman" w:eastAsia="Times New Roman" w:hAnsi="Times New Roman" w:cs="Times New Roman"/>
          <w:kern w:val="0"/>
          <w:sz w:val="24"/>
          <w:szCs w:val="24"/>
          <w:lang w:eastAsia="tr-TR"/>
          <w14:ligatures w14:val="none"/>
        </w:rPr>
        <w:t>check</w:t>
      </w:r>
      <w:proofErr w:type="spellEnd"/>
      <w:r w:rsidRPr="00AD4EC3">
        <w:rPr>
          <w:rFonts w:ascii="Times New Roman" w:eastAsia="Times New Roman" w:hAnsi="Times New Roman" w:cs="Times New Roman"/>
          <w:kern w:val="0"/>
          <w:sz w:val="24"/>
          <w:szCs w:val="24"/>
          <w:lang w:eastAsia="tr-TR"/>
          <w14:ligatures w14:val="none"/>
        </w:rPr>
        <w:t>-in) saati en erken [15:00], çıkış (check-out) saati en geç [11:00]'</w:t>
      </w:r>
      <w:proofErr w:type="spellStart"/>
      <w:r w:rsidRPr="00AD4EC3">
        <w:rPr>
          <w:rFonts w:ascii="Times New Roman" w:eastAsia="Times New Roman" w:hAnsi="Times New Roman" w:cs="Times New Roman"/>
          <w:kern w:val="0"/>
          <w:sz w:val="24"/>
          <w:szCs w:val="24"/>
          <w:lang w:eastAsia="tr-TR"/>
          <w14:ligatures w14:val="none"/>
        </w:rPr>
        <w:t>dir</w:t>
      </w:r>
      <w:proofErr w:type="spellEnd"/>
      <w:r w:rsidRPr="00AD4EC3">
        <w:rPr>
          <w:rFonts w:ascii="Times New Roman" w:eastAsia="Times New Roman" w:hAnsi="Times New Roman" w:cs="Times New Roman"/>
          <w:kern w:val="0"/>
          <w:sz w:val="24"/>
          <w:szCs w:val="24"/>
          <w:lang w:eastAsia="tr-TR"/>
          <w14:ligatures w14:val="none"/>
        </w:rPr>
        <w:t>. Konut, Konutların Turizm Amaçlı Kiralanması Faaliyetlerinin Düzenlenmesine İlişkin Yönetmelik m. 9 ve m. 10 hükümlerinde belirlenen hijyen, bakım ve tefrişat niteliklerine uygun şekilde teslim edilir.</w:t>
      </w:r>
    </w:p>
    <w:p w14:paraId="5C808915"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6.2.</w:t>
      </w:r>
      <w:r w:rsidRPr="00AD4EC3">
        <w:rPr>
          <w:rFonts w:ascii="Times New Roman" w:eastAsia="Times New Roman" w:hAnsi="Times New Roman" w:cs="Times New Roman"/>
          <w:kern w:val="0"/>
          <w:sz w:val="24"/>
          <w:szCs w:val="24"/>
          <w:lang w:eastAsia="tr-TR"/>
          <w14:ligatures w14:val="none"/>
        </w:rPr>
        <w:t> İşbu yönetmelik hükümleri hazırlanırken taraflar arasındaki hak ve menfaat dengesi gözetilmiştir. </w:t>
      </w:r>
      <w:hyperlink r:id="rId11" w:history="1">
        <w:r w:rsidRPr="00AD4EC3">
          <w:rPr>
            <w:rFonts w:ascii="Times New Roman" w:eastAsia="Times New Roman" w:hAnsi="Times New Roman" w:cs="Times New Roman"/>
            <w:color w:val="0000FF"/>
            <w:kern w:val="0"/>
            <w:sz w:val="24"/>
            <w:szCs w:val="24"/>
            <w:u w:val="single"/>
            <w:lang w:eastAsia="tr-TR"/>
            <w14:ligatures w14:val="none"/>
          </w:rPr>
          <w:t>Yargıtay 3. Hukuk Dairesi'nin 01.11.2022 tarihli, E. 2022/2200, K. 2022/8401</w:t>
        </w:r>
      </w:hyperlink>
      <w:r w:rsidRPr="00AD4EC3">
        <w:rPr>
          <w:rFonts w:ascii="Times New Roman" w:eastAsia="Times New Roman" w:hAnsi="Times New Roman" w:cs="Times New Roman"/>
          <w:kern w:val="0"/>
          <w:sz w:val="24"/>
          <w:szCs w:val="24"/>
          <w:lang w:eastAsia="tr-TR"/>
          <w14:ligatures w14:val="none"/>
        </w:rPr>
        <w:t> sayılı kararında belirtildiği üzere; </w:t>
      </w:r>
      <w:r w:rsidRPr="00AD4EC3">
        <w:rPr>
          <w:rFonts w:ascii="Times New Roman" w:eastAsia="Times New Roman" w:hAnsi="Times New Roman" w:cs="Times New Roman"/>
          <w:i/>
          <w:iCs/>
          <w:kern w:val="0"/>
          <w:sz w:val="24"/>
          <w:szCs w:val="24"/>
          <w:lang w:eastAsia="tr-TR"/>
          <w14:ligatures w14:val="none"/>
        </w:rPr>
        <w:t>"</w:t>
      </w:r>
      <w:hyperlink r:id="rId12" w:history="1">
        <w:r w:rsidRPr="00AD4EC3">
          <w:rPr>
            <w:rFonts w:ascii="Times New Roman" w:eastAsia="Times New Roman" w:hAnsi="Times New Roman" w:cs="Times New Roman"/>
            <w:i/>
            <w:iCs/>
            <w:color w:val="0000FF"/>
            <w:kern w:val="0"/>
            <w:sz w:val="24"/>
            <w:szCs w:val="24"/>
            <w:u w:val="single"/>
            <w:lang w:eastAsia="tr-TR"/>
            <w14:ligatures w14:val="none"/>
          </w:rPr>
          <w:t>Sözleşmenin içeriğini belirleme ve serbestçe tayin etme özgürlüğünün istisnaları, aynı Kanun’un 20. maddesinde düzenlenmiş olan genel işlem koşulları, 27. maddesinde düzenlenmiş olan kesin hükümsüzlük halleri ile 28 ve devamı maddelerinde düzenlenmiş olan gabin ve irade fesadı halleridir</w:t>
        </w:r>
      </w:hyperlink>
      <w:r w:rsidRPr="00AD4EC3">
        <w:rPr>
          <w:rFonts w:ascii="Times New Roman" w:eastAsia="Times New Roman" w:hAnsi="Times New Roman" w:cs="Times New Roman"/>
          <w:i/>
          <w:iCs/>
          <w:kern w:val="0"/>
          <w:sz w:val="24"/>
          <w:szCs w:val="24"/>
          <w:lang w:eastAsia="tr-TR"/>
          <w14:ligatures w14:val="none"/>
        </w:rPr>
        <w:t>"</w:t>
      </w:r>
      <w:r w:rsidRPr="00AD4EC3">
        <w:rPr>
          <w:rFonts w:ascii="Times New Roman" w:eastAsia="Times New Roman" w:hAnsi="Times New Roman" w:cs="Times New Roman"/>
          <w:kern w:val="0"/>
          <w:sz w:val="24"/>
          <w:szCs w:val="24"/>
          <w:lang w:eastAsia="tr-TR"/>
          <w14:ligatures w14:val="none"/>
        </w:rPr>
        <w:t>. Bu doğrultuda işbu yönetmelikte misafiri kanuni haklarından bütünüyle yoksun bırakan veya tek taraflı ağır yükümlülük doğuran hükümlere yer verilmemiştir.</w:t>
      </w:r>
    </w:p>
    <w:p w14:paraId="4A17C5D1"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6.3.</w:t>
      </w:r>
      <w:r w:rsidRPr="00AD4EC3">
        <w:rPr>
          <w:rFonts w:ascii="Times New Roman" w:eastAsia="Times New Roman" w:hAnsi="Times New Roman" w:cs="Times New Roman"/>
          <w:kern w:val="0"/>
          <w:sz w:val="24"/>
          <w:szCs w:val="24"/>
          <w:lang w:eastAsia="tr-TR"/>
          <w14:ligatures w14:val="none"/>
        </w:rPr>
        <w:t> Misafir, 6098 sayılı TBK m. 316 gereğince kiralananı özenle kullanmakla mükelleftir. Konutta ve demirbaşlarda normal kullanım aşınması dışındaki kasti veya ağır ihmale dayalı hasarlar, hasar tespit tutanağı ve resmi faturalar ile belgelenmek kaydıyla kusurlu misafirden tazmin edilir.</w:t>
      </w:r>
    </w:p>
    <w:p w14:paraId="0D0CBEF1"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404F4A5C">
          <v:rect id="_x0000_i1031" style="width:0;height:0" o:hralign="center" o:hrstd="t" o:hr="t" fillcolor="#a0a0a0" stroked="f"/>
        </w:pict>
      </w:r>
    </w:p>
    <w:p w14:paraId="3D05D920"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7: YANGIN GÜVENLİĞİ VE MAHMİYET GÜVENCESİ</w:t>
      </w:r>
    </w:p>
    <w:p w14:paraId="24677598"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7.1.</w:t>
      </w:r>
      <w:r w:rsidRPr="00AD4EC3">
        <w:rPr>
          <w:rFonts w:ascii="Times New Roman" w:eastAsia="Times New Roman" w:hAnsi="Times New Roman" w:cs="Times New Roman"/>
          <w:kern w:val="0"/>
          <w:sz w:val="24"/>
          <w:szCs w:val="24"/>
          <w:lang w:eastAsia="tr-TR"/>
          <w14:ligatures w14:val="none"/>
        </w:rPr>
        <w:t> Yönetmelik m. 9/1-c gereğince konutta bulunan yangın söndürme tüpleri, duman dedektörleri ve tahliye krokilerine müdahale edilmesi kesinlikle yasaktır. Konaklama birimlerinin kapalı alanlarında sigara, nargile ve benzeri tütün mamullerinin tüketimi yangın güvenliği standartları gereği yasaktır.</w:t>
      </w:r>
    </w:p>
    <w:p w14:paraId="3017214F"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7.2.</w:t>
      </w:r>
      <w:r w:rsidRPr="00AD4EC3">
        <w:rPr>
          <w:rFonts w:ascii="Times New Roman" w:eastAsia="Times New Roman" w:hAnsi="Times New Roman" w:cs="Times New Roman"/>
          <w:kern w:val="0"/>
          <w:sz w:val="24"/>
          <w:szCs w:val="24"/>
          <w:lang w:eastAsia="tr-TR"/>
          <w14:ligatures w14:val="none"/>
        </w:rPr>
        <w:t> Misafirin özel kullanımına tahsis edilen bağımsız bölümler kilitlenebilir olup mahremiyet hakkı tam güvence altındadır. İşletmeci ve tesis personeli; yangın, su baskını, gaz kaçağı gibi acil ve zorunlu haller haricinde misafirin izni ve bilgisi olmaksızın konaklama alanına giriş yapamaz.</w:t>
      </w:r>
    </w:p>
    <w:p w14:paraId="0265AC6B" w14:textId="77777777" w:rsidR="00AD4EC3" w:rsidRPr="00AD4EC3" w:rsidRDefault="00AD4EC3" w:rsidP="00AD4EC3">
      <w:pPr>
        <w:spacing w:after="0" w:line="240" w:lineRule="auto"/>
        <w:rPr>
          <w:rFonts w:ascii="Times New Roman" w:eastAsia="Times New Roman" w:hAnsi="Times New Roman" w:cs="Times New Roman"/>
          <w:kern w:val="0"/>
          <w:sz w:val="24"/>
          <w:szCs w:val="24"/>
          <w:lang w:eastAsia="tr-TR"/>
          <w14:ligatures w14:val="none"/>
        </w:rPr>
      </w:pPr>
      <w:r w:rsidRPr="00AD4EC3">
        <w:rPr>
          <w:rFonts w:ascii="Times New Roman" w:eastAsia="Times New Roman" w:hAnsi="Times New Roman" w:cs="Times New Roman"/>
          <w:kern w:val="0"/>
          <w:sz w:val="24"/>
          <w:szCs w:val="24"/>
          <w:lang w:eastAsia="tr-TR"/>
          <w14:ligatures w14:val="none"/>
        </w:rPr>
        <w:pict w14:anchorId="3CE48B7B">
          <v:rect id="_x0000_i1032" style="width:0;height:0" o:hralign="center" o:hrstd="t" o:hr="t" fillcolor="#a0a0a0" stroked="f"/>
        </w:pict>
      </w:r>
    </w:p>
    <w:p w14:paraId="11943ABF" w14:textId="77777777" w:rsidR="00AD4EC3" w:rsidRPr="00AD4EC3" w:rsidRDefault="00AD4EC3" w:rsidP="00AD4EC3">
      <w:pPr>
        <w:spacing w:before="240" w:after="120" w:line="240" w:lineRule="auto"/>
        <w:outlineLvl w:val="2"/>
        <w:rPr>
          <w:rFonts w:ascii="Times New Roman" w:eastAsia="Times New Roman" w:hAnsi="Times New Roman" w:cs="Times New Roman"/>
          <w:b/>
          <w:bCs/>
          <w:kern w:val="0"/>
          <w:sz w:val="24"/>
          <w:szCs w:val="24"/>
          <w:lang w:eastAsia="tr-TR"/>
          <w14:ligatures w14:val="none"/>
        </w:rPr>
      </w:pPr>
      <w:r w:rsidRPr="00AD4EC3">
        <w:rPr>
          <w:rFonts w:ascii="Times New Roman" w:eastAsia="Times New Roman" w:hAnsi="Times New Roman" w:cs="Times New Roman"/>
          <w:b/>
          <w:bCs/>
          <w:kern w:val="0"/>
          <w:sz w:val="24"/>
          <w:szCs w:val="24"/>
          <w:lang w:eastAsia="tr-TR"/>
          <w14:ligatures w14:val="none"/>
        </w:rPr>
        <w:t>MADDE 8: YÜRÜRLÜK VE BİLGİLENDİRME ŞARTI</w:t>
      </w:r>
    </w:p>
    <w:p w14:paraId="7E9E7BDD" w14:textId="77777777" w:rsid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hyperlink r:id="rId13" w:history="1">
        <w:r w:rsidRPr="00AD4EC3">
          <w:rPr>
            <w:rFonts w:ascii="Times New Roman" w:eastAsia="Times New Roman" w:hAnsi="Times New Roman" w:cs="Times New Roman"/>
            <w:color w:val="0000FF"/>
            <w:kern w:val="0"/>
            <w:sz w:val="24"/>
            <w:szCs w:val="24"/>
            <w:u w:val="single"/>
            <w:lang w:eastAsia="tr-TR"/>
            <w14:ligatures w14:val="none"/>
          </w:rPr>
          <w:t>Danıştay 10. Dairesi'nin 17.03.2022 tarihli, E. 2019/7061, K. 2022/1418</w:t>
        </w:r>
      </w:hyperlink>
      <w:r w:rsidRPr="00AD4EC3">
        <w:rPr>
          <w:rFonts w:ascii="Times New Roman" w:eastAsia="Times New Roman" w:hAnsi="Times New Roman" w:cs="Times New Roman"/>
          <w:kern w:val="0"/>
          <w:sz w:val="24"/>
          <w:szCs w:val="24"/>
          <w:lang w:eastAsia="tr-TR"/>
          <w14:ligatures w14:val="none"/>
        </w:rPr>
        <w:t> sayılı kararında belirtilen "</w:t>
      </w:r>
      <w:hyperlink r:id="rId14" w:history="1">
        <w:r w:rsidRPr="00AD4EC3">
          <w:rPr>
            <w:rFonts w:ascii="Times New Roman" w:eastAsia="Times New Roman" w:hAnsi="Times New Roman" w:cs="Times New Roman"/>
            <w:color w:val="0000FF"/>
            <w:kern w:val="0"/>
            <w:sz w:val="24"/>
            <w:szCs w:val="24"/>
            <w:u w:val="single"/>
            <w:lang w:eastAsia="tr-TR"/>
            <w14:ligatures w14:val="none"/>
          </w:rPr>
          <w:t>bilgilendirme ve tanıtım</w:t>
        </w:r>
      </w:hyperlink>
      <w:r w:rsidRPr="00AD4EC3">
        <w:rPr>
          <w:rFonts w:ascii="Times New Roman" w:eastAsia="Times New Roman" w:hAnsi="Times New Roman" w:cs="Times New Roman"/>
          <w:kern w:val="0"/>
          <w:sz w:val="24"/>
          <w:szCs w:val="24"/>
          <w:lang w:eastAsia="tr-TR"/>
          <w14:ligatures w14:val="none"/>
        </w:rPr>
        <w:t>" ilkeleri ile bu kuralların </w:t>
      </w:r>
      <w:r w:rsidRPr="00AD4EC3">
        <w:rPr>
          <w:rFonts w:ascii="Times New Roman" w:eastAsia="Times New Roman" w:hAnsi="Times New Roman" w:cs="Times New Roman"/>
          <w:i/>
          <w:iCs/>
          <w:kern w:val="0"/>
          <w:sz w:val="24"/>
          <w:szCs w:val="24"/>
          <w:lang w:eastAsia="tr-TR"/>
          <w14:ligatures w14:val="none"/>
        </w:rPr>
        <w:t>"</w:t>
      </w:r>
      <w:hyperlink r:id="rId15" w:history="1">
        <w:r w:rsidRPr="00AD4EC3">
          <w:rPr>
            <w:rFonts w:ascii="Times New Roman" w:eastAsia="Times New Roman" w:hAnsi="Times New Roman" w:cs="Times New Roman"/>
            <w:i/>
            <w:iCs/>
            <w:color w:val="0000FF"/>
            <w:kern w:val="0"/>
            <w:sz w:val="24"/>
            <w:szCs w:val="24"/>
            <w:u w:val="single"/>
            <w:lang w:eastAsia="tr-TR"/>
            <w14:ligatures w14:val="none"/>
          </w:rPr>
          <w:t>hizmetin kaliteli ve verimli sunulmasını, cazip hale gelmesini ve hastanın mağdur olmamasını sağlayacağı</w:t>
        </w:r>
      </w:hyperlink>
      <w:r w:rsidRPr="00AD4EC3">
        <w:rPr>
          <w:rFonts w:ascii="Times New Roman" w:eastAsia="Times New Roman" w:hAnsi="Times New Roman" w:cs="Times New Roman"/>
          <w:i/>
          <w:iCs/>
          <w:kern w:val="0"/>
          <w:sz w:val="24"/>
          <w:szCs w:val="24"/>
          <w:lang w:eastAsia="tr-TR"/>
          <w14:ligatures w14:val="none"/>
        </w:rPr>
        <w:t>"</w:t>
      </w:r>
      <w:r w:rsidRPr="00AD4EC3">
        <w:rPr>
          <w:rFonts w:ascii="Times New Roman" w:eastAsia="Times New Roman" w:hAnsi="Times New Roman" w:cs="Times New Roman"/>
          <w:kern w:val="0"/>
          <w:sz w:val="24"/>
          <w:szCs w:val="24"/>
          <w:lang w:eastAsia="tr-TR"/>
          <w14:ligatures w14:val="none"/>
        </w:rPr>
        <w:t> tespiti doğrultusunda; işbu İç Yönetmelik, misafirlerin yanıltılmasını peşinen önlemek ve konaklama şartlarını şeffaflıkla duyurmak üzere çevrim içi rezervasyon platformu üzerinden açıkça ilan edilmiştir. Rezervasyonun tamamlanmasıyla birlikte misafir, işbu İç Yönetmelik maddelerinin tamamını okuduğunu, anladığını ve bu kurallara uymayı kabul ve taahhüt ettiğini beyan etmiş sayılır.</w:t>
      </w:r>
    </w:p>
    <w:p w14:paraId="3780FFA8" w14:textId="77777777" w:rsid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p>
    <w:p w14:paraId="0EE8F9E3" w14:textId="77777777" w:rsid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p>
    <w:p w14:paraId="3123FDC0" w14:textId="77777777" w:rsidR="00AD4EC3" w:rsidRPr="00AD4EC3" w:rsidRDefault="00AD4EC3" w:rsidP="00AD4EC3">
      <w:pPr>
        <w:spacing w:before="300" w:after="120" w:line="240" w:lineRule="auto"/>
        <w:outlineLvl w:val="1"/>
        <w:rPr>
          <w:rFonts w:ascii="Times New Roman" w:eastAsia="Times New Roman" w:hAnsi="Times New Roman" w:cs="Times New Roman"/>
          <w:b/>
          <w:bCs/>
          <w:kern w:val="0"/>
          <w:sz w:val="27"/>
          <w:szCs w:val="27"/>
          <w:lang w:eastAsia="tr-TR"/>
          <w14:ligatures w14:val="none"/>
        </w:rPr>
      </w:pPr>
      <w:r w:rsidRPr="00AD4EC3">
        <w:rPr>
          <w:rFonts w:ascii="Helvetica" w:eastAsia="Times New Roman" w:hAnsi="Helvetica" w:cs="Helvetica"/>
          <w:b/>
          <w:bCs/>
          <w:kern w:val="0"/>
          <w:sz w:val="27"/>
          <w:szCs w:val="27"/>
          <w:lang w:eastAsia="tr-TR"/>
          <w14:ligatures w14:val="none"/>
        </w:rPr>
        <w:lastRenderedPageBreak/>
        <w:t> </w:t>
      </w:r>
      <w:r w:rsidRPr="00AD4EC3">
        <w:rPr>
          <w:rFonts w:ascii="Times New Roman" w:eastAsia="Times New Roman" w:hAnsi="Times New Roman" w:cs="Times New Roman"/>
          <w:b/>
          <w:bCs/>
          <w:kern w:val="0"/>
          <w:sz w:val="27"/>
          <w:szCs w:val="27"/>
          <w:lang w:eastAsia="tr-TR"/>
          <w14:ligatures w14:val="none"/>
        </w:rPr>
        <w:t>STANDART AIRBNB İÇ YÖNETMELİĞİ / EV KURALLARI MODELİ</w:t>
      </w:r>
    </w:p>
    <w:p w14:paraId="4CCA763B" w14:textId="77777777" w:rsidR="00AD4EC3" w:rsidRPr="00AD4EC3" w:rsidRDefault="00AD4EC3" w:rsidP="00AD4EC3">
      <w:pPr>
        <w:spacing w:after="180" w:line="240" w:lineRule="auto"/>
        <w:jc w:val="both"/>
        <w:rPr>
          <w:rFonts w:ascii="Times New Roman" w:eastAsia="Times New Roman" w:hAnsi="Times New Roman" w:cs="Times New Roman"/>
          <w:kern w:val="0"/>
          <w:sz w:val="27"/>
          <w:szCs w:val="27"/>
          <w:lang w:eastAsia="tr-TR"/>
          <w14:ligatures w14:val="none"/>
        </w:rPr>
      </w:pPr>
      <w:r w:rsidRPr="00AD4EC3">
        <w:rPr>
          <w:rFonts w:ascii="Times New Roman" w:eastAsia="Times New Roman" w:hAnsi="Times New Roman" w:cs="Times New Roman"/>
          <w:kern w:val="0"/>
          <w:sz w:val="27"/>
          <w:szCs w:val="27"/>
          <w:lang w:eastAsia="tr-TR"/>
          <w14:ligatures w14:val="none"/>
        </w:rPr>
        <w:t>Mevzuat ve yargı kararları çerçevesinde bir kısa süreli konaklama tesisinde uygulanması gereken standart iç yönetmelik maddeleri aşağıda özetlenmiştir:</w:t>
      </w:r>
    </w:p>
    <w:tbl>
      <w:tblPr>
        <w:tblW w:w="0" w:type="auto"/>
        <w:tblCellMar>
          <w:left w:w="0" w:type="dxa"/>
          <w:right w:w="0" w:type="dxa"/>
        </w:tblCellMar>
        <w:tblLook w:val="04A0" w:firstRow="1" w:lastRow="0" w:firstColumn="1" w:lastColumn="0" w:noHBand="0" w:noVBand="1"/>
      </w:tblPr>
      <w:tblGrid>
        <w:gridCol w:w="1968"/>
        <w:gridCol w:w="4717"/>
        <w:gridCol w:w="2387"/>
      </w:tblGrid>
      <w:tr w:rsidR="00AD4EC3" w:rsidRPr="00AD4EC3" w14:paraId="7D1475A5" w14:textId="77777777">
        <w:trPr>
          <w:tblHeader/>
        </w:trPr>
        <w:tc>
          <w:tcPr>
            <w:tcW w:w="0" w:type="auto"/>
            <w:vAlign w:val="center"/>
            <w:hideMark/>
          </w:tcPr>
          <w:p w14:paraId="0E269A37" w14:textId="77777777" w:rsidR="00AD4EC3" w:rsidRPr="00AD4EC3" w:rsidRDefault="00AD4EC3" w:rsidP="00AD4EC3">
            <w:pPr>
              <w:spacing w:after="0" w:line="240" w:lineRule="auto"/>
              <w:rPr>
                <w:rFonts w:ascii="Times New Roman" w:eastAsia="Times New Roman" w:hAnsi="Times New Roman" w:cs="Times New Roman"/>
                <w:b/>
                <w:bCs/>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Kural / Madde Başlığı</w:t>
            </w:r>
          </w:p>
        </w:tc>
        <w:tc>
          <w:tcPr>
            <w:tcW w:w="0" w:type="auto"/>
            <w:vAlign w:val="center"/>
            <w:hideMark/>
          </w:tcPr>
          <w:p w14:paraId="79F6EF37" w14:textId="77777777" w:rsidR="00AD4EC3" w:rsidRPr="00AD4EC3" w:rsidRDefault="00AD4EC3" w:rsidP="00AD4EC3">
            <w:pPr>
              <w:spacing w:after="0" w:line="240" w:lineRule="auto"/>
              <w:rPr>
                <w:rFonts w:ascii="Times New Roman" w:eastAsia="Times New Roman" w:hAnsi="Times New Roman" w:cs="Times New Roman"/>
                <w:b/>
                <w:bCs/>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Temel İçerik ve Uygulama Esası</w:t>
            </w:r>
          </w:p>
        </w:tc>
        <w:tc>
          <w:tcPr>
            <w:tcW w:w="0" w:type="auto"/>
            <w:vAlign w:val="center"/>
            <w:hideMark/>
          </w:tcPr>
          <w:p w14:paraId="11441CE0" w14:textId="77777777" w:rsidR="00AD4EC3" w:rsidRPr="00AD4EC3" w:rsidRDefault="00AD4EC3" w:rsidP="00AD4EC3">
            <w:pPr>
              <w:spacing w:after="0" w:line="240" w:lineRule="auto"/>
              <w:rPr>
                <w:rFonts w:ascii="Times New Roman" w:eastAsia="Times New Roman" w:hAnsi="Times New Roman" w:cs="Times New Roman"/>
                <w:b/>
                <w:bCs/>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Hukuki Dayanak</w:t>
            </w:r>
          </w:p>
        </w:tc>
      </w:tr>
      <w:tr w:rsidR="00AD4EC3" w:rsidRPr="00AD4EC3" w14:paraId="746ED212" w14:textId="77777777">
        <w:tc>
          <w:tcPr>
            <w:tcW w:w="0" w:type="auto"/>
            <w:vAlign w:val="center"/>
            <w:hideMark/>
          </w:tcPr>
          <w:p w14:paraId="14F22498"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1. Kimlik Bildirimi ve Giriş Şartı</w:t>
            </w:r>
          </w:p>
        </w:tc>
        <w:tc>
          <w:tcPr>
            <w:tcW w:w="0" w:type="auto"/>
            <w:vAlign w:val="center"/>
            <w:hideMark/>
          </w:tcPr>
          <w:p w14:paraId="28729331"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Konaklayacak tüm kişilerin geçerli kimlik/pasaport bilgilerini rezervasyon öncesinde veya girişte ibraz etmesi zorunludur. Kayıtsız misafir barındırılamaz.</w:t>
            </w:r>
          </w:p>
        </w:tc>
        <w:tc>
          <w:tcPr>
            <w:tcW w:w="0" w:type="auto"/>
            <w:vAlign w:val="center"/>
            <w:hideMark/>
          </w:tcPr>
          <w:p w14:paraId="4E858C93"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1774 sayılı Kanun m. 2, Ek m. 1; 7464 sayılı Kanun m. 3/8</w:t>
            </w:r>
          </w:p>
        </w:tc>
      </w:tr>
      <w:tr w:rsidR="00AD4EC3" w:rsidRPr="00AD4EC3" w14:paraId="064AA0E6" w14:textId="77777777">
        <w:tc>
          <w:tcPr>
            <w:tcW w:w="0" w:type="auto"/>
            <w:vAlign w:val="center"/>
            <w:hideMark/>
          </w:tcPr>
          <w:p w14:paraId="5A7DE13E"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2. Kapasite Sınırı ve Alt Kiralama Yasağı</w:t>
            </w:r>
          </w:p>
        </w:tc>
        <w:tc>
          <w:tcPr>
            <w:tcW w:w="0" w:type="auto"/>
            <w:vAlign w:val="center"/>
            <w:hideMark/>
          </w:tcPr>
          <w:p w14:paraId="2A36E629"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Rezervasyonda onaylanan kişi sayısı aşılamaz (en fazla 12 kişi). Bağımsız bölüm başkasına devredilemez, alt kiralamaya konu edilemez, odalar ayrı ayrı bölünemez.</w:t>
            </w:r>
          </w:p>
        </w:tc>
        <w:tc>
          <w:tcPr>
            <w:tcW w:w="0" w:type="auto"/>
            <w:vAlign w:val="center"/>
            <w:hideMark/>
          </w:tcPr>
          <w:p w14:paraId="1728762F"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7464 sayılı Kanun m. 3/7; Yönetmelik m. 9/1-d, m. 10/2</w:t>
            </w:r>
          </w:p>
        </w:tc>
      </w:tr>
      <w:tr w:rsidR="00AD4EC3" w:rsidRPr="00AD4EC3" w14:paraId="58CE8415" w14:textId="77777777">
        <w:tc>
          <w:tcPr>
            <w:tcW w:w="0" w:type="auto"/>
            <w:vAlign w:val="center"/>
            <w:hideMark/>
          </w:tcPr>
          <w:p w14:paraId="780B5764"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3. Komşuluk Hukuku ve Huzur (Sessizlik Saatleri)</w:t>
            </w:r>
          </w:p>
        </w:tc>
        <w:tc>
          <w:tcPr>
            <w:tcW w:w="0" w:type="auto"/>
            <w:vAlign w:val="center"/>
            <w:hideMark/>
          </w:tcPr>
          <w:p w14:paraId="66248E3D"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proofErr w:type="gramStart"/>
            <w:r w:rsidRPr="00AD4EC3">
              <w:rPr>
                <w:rFonts w:ascii="Times New Roman" w:eastAsia="Times New Roman" w:hAnsi="Times New Roman" w:cs="Times New Roman"/>
                <w:kern w:val="0"/>
                <w:sz w:val="21"/>
                <w:szCs w:val="21"/>
                <w:lang w:eastAsia="tr-TR"/>
                <w14:ligatures w14:val="none"/>
              </w:rPr>
              <w:t>22:00 -</w:t>
            </w:r>
            <w:proofErr w:type="gramEnd"/>
            <w:r w:rsidRPr="00AD4EC3">
              <w:rPr>
                <w:rFonts w:ascii="Times New Roman" w:eastAsia="Times New Roman" w:hAnsi="Times New Roman" w:cs="Times New Roman"/>
                <w:kern w:val="0"/>
                <w:sz w:val="21"/>
                <w:szCs w:val="21"/>
                <w:lang w:eastAsia="tr-TR"/>
                <w14:ligatures w14:val="none"/>
              </w:rPr>
              <w:t xml:space="preserve"> 08:00 saatleri arasında mutlak sessizlik esastır. Parti, etkinlik düzenlenemez. Çevreyi rahatsız edici gürültü ve davranışlar yasaktır.</w:t>
            </w:r>
          </w:p>
        </w:tc>
        <w:tc>
          <w:tcPr>
            <w:tcW w:w="0" w:type="auto"/>
            <w:vAlign w:val="center"/>
            <w:hideMark/>
          </w:tcPr>
          <w:p w14:paraId="23719E31"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634 sayılı Kanun m. 18; TBK m. 316; Yargıtay 3. HD (E. 2025/</w:t>
            </w:r>
            <w:proofErr w:type="gramStart"/>
            <w:r w:rsidRPr="00AD4EC3">
              <w:rPr>
                <w:rFonts w:ascii="Times New Roman" w:eastAsia="Times New Roman" w:hAnsi="Times New Roman" w:cs="Times New Roman"/>
                <w:kern w:val="0"/>
                <w:sz w:val="21"/>
                <w:szCs w:val="21"/>
                <w:lang w:eastAsia="tr-TR"/>
                <w14:ligatures w14:val="none"/>
              </w:rPr>
              <w:t>2948 )</w:t>
            </w:r>
            <w:proofErr w:type="gramEnd"/>
          </w:p>
        </w:tc>
      </w:tr>
      <w:tr w:rsidR="00AD4EC3" w:rsidRPr="00AD4EC3" w14:paraId="2485845C" w14:textId="77777777">
        <w:tc>
          <w:tcPr>
            <w:tcW w:w="0" w:type="auto"/>
            <w:vAlign w:val="center"/>
            <w:hideMark/>
          </w:tcPr>
          <w:p w14:paraId="05AE0202"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4. Ortak Alanların Kullanımı ve Temizlik</w:t>
            </w:r>
          </w:p>
        </w:tc>
        <w:tc>
          <w:tcPr>
            <w:tcW w:w="0" w:type="auto"/>
            <w:vAlign w:val="center"/>
            <w:hideMark/>
          </w:tcPr>
          <w:p w14:paraId="7F8FBB2C"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Apartman/site ortak alanlarına, kapı önüne eşya veya atık bırakılamaz; ortak alanlarda düzen ve temizlik esastır.</w:t>
            </w:r>
          </w:p>
        </w:tc>
        <w:tc>
          <w:tcPr>
            <w:tcW w:w="0" w:type="auto"/>
            <w:vAlign w:val="center"/>
            <w:hideMark/>
          </w:tcPr>
          <w:p w14:paraId="480C8CE2"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634 sayılı Kanun m. 18; Yargıtay 3. HD (E. 2025/2948)</w:t>
            </w:r>
          </w:p>
        </w:tc>
      </w:tr>
      <w:tr w:rsidR="00AD4EC3" w:rsidRPr="00AD4EC3" w14:paraId="5BD910B3" w14:textId="77777777">
        <w:tc>
          <w:tcPr>
            <w:tcW w:w="0" w:type="auto"/>
            <w:vAlign w:val="center"/>
            <w:hideMark/>
          </w:tcPr>
          <w:p w14:paraId="31337120"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5. Güvenlik, Yangın ve Tesisat Kuralları</w:t>
            </w:r>
          </w:p>
        </w:tc>
        <w:tc>
          <w:tcPr>
            <w:tcW w:w="0" w:type="auto"/>
            <w:vAlign w:val="center"/>
            <w:hideMark/>
          </w:tcPr>
          <w:p w14:paraId="1D8798D7"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Duman dedektörü, yangın söndürücü ve tahliye krokilerine müdahale edilemez. Kapalı alanlarda sigara içilmez. Elektrik ve su güvenli kullanılmalıdır.</w:t>
            </w:r>
          </w:p>
        </w:tc>
        <w:tc>
          <w:tcPr>
            <w:tcW w:w="0" w:type="auto"/>
            <w:vAlign w:val="center"/>
            <w:hideMark/>
          </w:tcPr>
          <w:p w14:paraId="75FF3D21"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Yönetmelik m. 9/1-c; Danıştay 8. Daire (İkincil Kaynak: E. 2019/</w:t>
            </w:r>
            <w:proofErr w:type="gramStart"/>
            <w:r w:rsidRPr="00AD4EC3">
              <w:rPr>
                <w:rFonts w:ascii="Times New Roman" w:eastAsia="Times New Roman" w:hAnsi="Times New Roman" w:cs="Times New Roman"/>
                <w:kern w:val="0"/>
                <w:sz w:val="21"/>
                <w:szCs w:val="21"/>
                <w:lang w:eastAsia="tr-TR"/>
                <w14:ligatures w14:val="none"/>
              </w:rPr>
              <w:t>8972 )</w:t>
            </w:r>
            <w:proofErr w:type="gramEnd"/>
          </w:p>
        </w:tc>
      </w:tr>
      <w:tr w:rsidR="00AD4EC3" w:rsidRPr="00AD4EC3" w14:paraId="707AC13E" w14:textId="77777777">
        <w:tc>
          <w:tcPr>
            <w:tcW w:w="0" w:type="auto"/>
            <w:vAlign w:val="center"/>
            <w:hideMark/>
          </w:tcPr>
          <w:p w14:paraId="31628AA8"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 xml:space="preserve">6. </w:t>
            </w:r>
            <w:proofErr w:type="spellStart"/>
            <w:r w:rsidRPr="00AD4EC3">
              <w:rPr>
                <w:rFonts w:ascii="Times New Roman" w:eastAsia="Times New Roman" w:hAnsi="Times New Roman" w:cs="Times New Roman"/>
                <w:b/>
                <w:bCs/>
                <w:kern w:val="0"/>
                <w:sz w:val="21"/>
                <w:szCs w:val="21"/>
                <w:lang w:eastAsia="tr-TR"/>
                <w14:ligatures w14:val="none"/>
              </w:rPr>
              <w:t>Check</w:t>
            </w:r>
            <w:proofErr w:type="spellEnd"/>
            <w:r w:rsidRPr="00AD4EC3">
              <w:rPr>
                <w:rFonts w:ascii="Times New Roman" w:eastAsia="Times New Roman" w:hAnsi="Times New Roman" w:cs="Times New Roman"/>
                <w:b/>
                <w:bCs/>
                <w:kern w:val="0"/>
                <w:sz w:val="21"/>
                <w:szCs w:val="21"/>
                <w:lang w:eastAsia="tr-TR"/>
                <w14:ligatures w14:val="none"/>
              </w:rPr>
              <w:t>-in / Check-out ve Teslim</w:t>
            </w:r>
          </w:p>
        </w:tc>
        <w:tc>
          <w:tcPr>
            <w:tcW w:w="0" w:type="auto"/>
            <w:vAlign w:val="center"/>
            <w:hideMark/>
          </w:tcPr>
          <w:p w14:paraId="2C6E0A87"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Giriş ve çıkış saatlerine riayet edilmeli, konut teslim alındığı temizlik ve çalışır vaziyette iade edilmelidir.</w:t>
            </w:r>
          </w:p>
        </w:tc>
        <w:tc>
          <w:tcPr>
            <w:tcW w:w="0" w:type="auto"/>
            <w:vAlign w:val="center"/>
            <w:hideMark/>
          </w:tcPr>
          <w:p w14:paraId="14969910"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Yönetmelik m. 9/2-a, m. 10/1-b</w:t>
            </w:r>
          </w:p>
        </w:tc>
      </w:tr>
      <w:tr w:rsidR="00AD4EC3" w:rsidRPr="00AD4EC3" w14:paraId="2A17A15C" w14:textId="77777777">
        <w:tc>
          <w:tcPr>
            <w:tcW w:w="0" w:type="auto"/>
            <w:vAlign w:val="center"/>
            <w:hideMark/>
          </w:tcPr>
          <w:p w14:paraId="30545DD6"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b/>
                <w:bCs/>
                <w:kern w:val="0"/>
                <w:sz w:val="21"/>
                <w:szCs w:val="21"/>
                <w:lang w:eastAsia="tr-TR"/>
                <w14:ligatures w14:val="none"/>
              </w:rPr>
              <w:t>7. Kişisel Verilerin Korunması (KVKK)</w:t>
            </w:r>
          </w:p>
        </w:tc>
        <w:tc>
          <w:tcPr>
            <w:tcW w:w="0" w:type="auto"/>
            <w:vAlign w:val="center"/>
            <w:hideMark/>
          </w:tcPr>
          <w:p w14:paraId="2FA0AD64"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Alınan kimlik bilgileri sadece kanuni bildirim yükümlülüğü (KBS) amacıyla sınırlı olarak işlenir.</w:t>
            </w:r>
          </w:p>
        </w:tc>
        <w:tc>
          <w:tcPr>
            <w:tcW w:w="0" w:type="auto"/>
            <w:vAlign w:val="center"/>
            <w:hideMark/>
          </w:tcPr>
          <w:p w14:paraId="42289637" w14:textId="77777777" w:rsidR="00AD4EC3" w:rsidRPr="00AD4EC3" w:rsidRDefault="00AD4EC3" w:rsidP="00AD4EC3">
            <w:pPr>
              <w:spacing w:after="0" w:line="240" w:lineRule="auto"/>
              <w:rPr>
                <w:rFonts w:ascii="Times New Roman" w:eastAsia="Times New Roman" w:hAnsi="Times New Roman" w:cs="Times New Roman"/>
                <w:kern w:val="0"/>
                <w:sz w:val="21"/>
                <w:szCs w:val="21"/>
                <w:lang w:eastAsia="tr-TR"/>
                <w14:ligatures w14:val="none"/>
              </w:rPr>
            </w:pPr>
            <w:r w:rsidRPr="00AD4EC3">
              <w:rPr>
                <w:rFonts w:ascii="Times New Roman" w:eastAsia="Times New Roman" w:hAnsi="Times New Roman" w:cs="Times New Roman"/>
                <w:kern w:val="0"/>
                <w:sz w:val="21"/>
                <w:szCs w:val="21"/>
                <w:lang w:eastAsia="tr-TR"/>
                <w14:ligatures w14:val="none"/>
              </w:rPr>
              <w:t>6698 sayılı Kanun; Yönetmelik m. 10/1-ç</w:t>
            </w:r>
          </w:p>
        </w:tc>
      </w:tr>
    </w:tbl>
    <w:p w14:paraId="2AF569A6" w14:textId="77777777" w:rsidR="00AD4EC3" w:rsidRPr="00AD4EC3" w:rsidRDefault="00AD4EC3" w:rsidP="00AD4EC3">
      <w:pPr>
        <w:spacing w:after="0" w:line="240" w:lineRule="auto"/>
        <w:jc w:val="both"/>
        <w:rPr>
          <w:rFonts w:ascii="Times New Roman" w:eastAsia="Times New Roman" w:hAnsi="Times New Roman" w:cs="Times New Roman"/>
          <w:kern w:val="0"/>
          <w:sz w:val="24"/>
          <w:szCs w:val="24"/>
          <w:lang w:eastAsia="tr-TR"/>
          <w14:ligatures w14:val="none"/>
        </w:rPr>
      </w:pPr>
    </w:p>
    <w:p w14:paraId="2D09EE3C" w14:textId="77777777" w:rsidR="00D11364" w:rsidRDefault="00D11364"/>
    <w:sectPr w:rsidR="00D113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EC3"/>
    <w:rsid w:val="006211C6"/>
    <w:rsid w:val="006228C9"/>
    <w:rsid w:val="00AD4EC3"/>
    <w:rsid w:val="00D11364"/>
    <w:rsid w:val="00D63E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3F6A"/>
  <w15:chartTrackingRefBased/>
  <w15:docId w15:val="{D9D2F833-8410-4983-8421-6372EDFE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D4E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D4E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D4EC3"/>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D4EC3"/>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D4EC3"/>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D4EC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D4EC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D4EC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D4EC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D4EC3"/>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D4EC3"/>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D4EC3"/>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D4EC3"/>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D4EC3"/>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D4EC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D4EC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D4EC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D4EC3"/>
    <w:rPr>
      <w:rFonts w:eastAsiaTheme="majorEastAsia" w:cstheme="majorBidi"/>
      <w:color w:val="272727" w:themeColor="text1" w:themeTint="D8"/>
    </w:rPr>
  </w:style>
  <w:style w:type="paragraph" w:styleId="KonuBal">
    <w:name w:val="Title"/>
    <w:basedOn w:val="Normal"/>
    <w:next w:val="Normal"/>
    <w:link w:val="KonuBalChar"/>
    <w:uiPriority w:val="10"/>
    <w:qFormat/>
    <w:rsid w:val="00AD4E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D4EC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D4EC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D4EC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D4EC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D4EC3"/>
    <w:rPr>
      <w:i/>
      <w:iCs/>
      <w:color w:val="404040" w:themeColor="text1" w:themeTint="BF"/>
    </w:rPr>
  </w:style>
  <w:style w:type="paragraph" w:styleId="ListeParagraf">
    <w:name w:val="List Paragraph"/>
    <w:basedOn w:val="Normal"/>
    <w:uiPriority w:val="34"/>
    <w:qFormat/>
    <w:rsid w:val="00AD4EC3"/>
    <w:pPr>
      <w:ind w:left="720"/>
      <w:contextualSpacing/>
    </w:pPr>
  </w:style>
  <w:style w:type="character" w:styleId="GlVurgulama">
    <w:name w:val="Intense Emphasis"/>
    <w:basedOn w:val="VarsaylanParagrafYazTipi"/>
    <w:uiPriority w:val="21"/>
    <w:qFormat/>
    <w:rsid w:val="00AD4EC3"/>
    <w:rPr>
      <w:i/>
      <w:iCs/>
      <w:color w:val="2F5496" w:themeColor="accent1" w:themeShade="BF"/>
    </w:rPr>
  </w:style>
  <w:style w:type="paragraph" w:styleId="GlAlnt">
    <w:name w:val="Intense Quote"/>
    <w:basedOn w:val="Normal"/>
    <w:next w:val="Normal"/>
    <w:link w:val="GlAlntChar"/>
    <w:uiPriority w:val="30"/>
    <w:qFormat/>
    <w:rsid w:val="00AD4E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D4EC3"/>
    <w:rPr>
      <w:i/>
      <w:iCs/>
      <w:color w:val="2F5496" w:themeColor="accent1" w:themeShade="BF"/>
    </w:rPr>
  </w:style>
  <w:style w:type="character" w:styleId="GlBavuru">
    <w:name w:val="Intense Reference"/>
    <w:basedOn w:val="VarsaylanParagrafYazTipi"/>
    <w:uiPriority w:val="32"/>
    <w:qFormat/>
    <w:rsid w:val="00AD4E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dejure.ai/dokuman/0989114f-d6a6-452b-971a-1b4159eceb85?type=ictihat" TargetMode="External"/><Relationship Id="rId13" Type="http://schemas.openxmlformats.org/officeDocument/2006/relationships/hyperlink" Target="https://app.dejure.ai/dokuman/f7ada88f-f86b-487a-b274-f75e5461f886?type=ictihat" TargetMode="External"/><Relationship Id="rId3" Type="http://schemas.openxmlformats.org/officeDocument/2006/relationships/webSettings" Target="webSettings.xml"/><Relationship Id="rId7" Type="http://schemas.openxmlformats.org/officeDocument/2006/relationships/hyperlink" Target="https://app.dejure.ai/dokuman/0989114f-d6a6-452b-971a-1b4159eceb85?type=ictihat" TargetMode="External"/><Relationship Id="rId12" Type="http://schemas.openxmlformats.org/officeDocument/2006/relationships/hyperlink" Target="https://app.dejure.ai/dokuman/aea28504-b38a-4d9f-b465-b7be7268ad31?type=ictiha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pp.dejure.ai/dokuman/205599?type=mevzuat" TargetMode="External"/><Relationship Id="rId11" Type="http://schemas.openxmlformats.org/officeDocument/2006/relationships/hyperlink" Target="https://app.dejure.ai/dokuman/aea28504-b38a-4d9f-b465-b7be7268ad31?type=ictihat" TargetMode="External"/><Relationship Id="rId5" Type="http://schemas.openxmlformats.org/officeDocument/2006/relationships/hyperlink" Target="https://app.dejure.ai/dokuman/80de1730-e339-41a7-80e9-29bd8814953e?type=ictihat" TargetMode="External"/><Relationship Id="rId15" Type="http://schemas.openxmlformats.org/officeDocument/2006/relationships/hyperlink" Target="https://app.dejure.ai/dokuman/f7ada88f-f86b-487a-b274-f75e5461f886?type=ictihat" TargetMode="External"/><Relationship Id="rId10" Type="http://schemas.openxmlformats.org/officeDocument/2006/relationships/hyperlink" Target="https://app.dejure.ai/dokuman/0989114f-d6a6-452b-971a-1b4159eceb85?type=ictihat" TargetMode="External"/><Relationship Id="rId4" Type="http://schemas.openxmlformats.org/officeDocument/2006/relationships/hyperlink" Target="https://app.dejure.ai/dokuman/80de1730-e339-41a7-80e9-29bd8814953e?type=ictihat" TargetMode="External"/><Relationship Id="rId9" Type="http://schemas.openxmlformats.org/officeDocument/2006/relationships/hyperlink" Target="https://app.dejure.ai/dokuman/0989114f-d6a6-452b-971a-1b4159eceb85?type=ictihat" TargetMode="External"/><Relationship Id="rId14" Type="http://schemas.openxmlformats.org/officeDocument/2006/relationships/hyperlink" Target="https://app.dejure.ai/dokuman/f7ada88f-f86b-487a-b274-f75e5461f886?type=ictiha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1844</Words>
  <Characters>10517</Characters>
  <Application>Microsoft Office Word</Application>
  <DocSecurity>0</DocSecurity>
  <Lines>87</Lines>
  <Paragraphs>24</Paragraphs>
  <ScaleCrop>false</ScaleCrop>
  <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Bensu Apucu</dc:creator>
  <cp:keywords/>
  <dc:description/>
  <cp:lastModifiedBy>Bensu Apucu</cp:lastModifiedBy>
  <cp:revision>1</cp:revision>
  <dcterms:created xsi:type="dcterms:W3CDTF">2026-09-06T15:57:00Z</dcterms:created>
  <dcterms:modified xsi:type="dcterms:W3CDTF">2026-09-06T16:01:00Z</dcterms:modified>
</cp:coreProperties>
</file>